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C" w:rsidRDefault="00850D4C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C2350E" w:rsidRDefault="00C2350E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F58FA" w:rsidRPr="00772BE0" w:rsidRDefault="000F58FA" w:rsidP="000F58FA">
      <w:pPr>
        <w:ind w:right="84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工业信息安全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应急服务</w:t>
      </w:r>
      <w:r w:rsidR="00D2251E">
        <w:rPr>
          <w:rFonts w:ascii="方正小标宋简体" w:eastAsia="方正小标宋简体" w:hAnsi="仿宋" w:hint="eastAsia"/>
          <w:sz w:val="36"/>
          <w:szCs w:val="36"/>
        </w:rPr>
        <w:t>支撑</w:t>
      </w:r>
      <w:r w:rsidR="00A80E2C">
        <w:rPr>
          <w:rFonts w:ascii="方正小标宋简体" w:eastAsia="方正小标宋简体" w:hAnsi="仿宋" w:hint="eastAsia"/>
          <w:sz w:val="36"/>
          <w:szCs w:val="36"/>
        </w:rPr>
        <w:t>单位</w:t>
      </w:r>
      <w:r w:rsidRPr="00772BE0">
        <w:rPr>
          <w:rFonts w:ascii="方正小标宋简体" w:eastAsia="方正小标宋简体" w:hAnsi="仿宋" w:hint="eastAsia"/>
          <w:sz w:val="36"/>
          <w:szCs w:val="36"/>
        </w:rPr>
        <w:t>管理办法</w:t>
      </w:r>
    </w:p>
    <w:p w:rsidR="0050248F" w:rsidRPr="001409BC" w:rsidRDefault="0050248F" w:rsidP="000F58FA">
      <w:pPr>
        <w:ind w:right="84"/>
        <w:jc w:val="center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第一章</w:t>
      </w:r>
      <w:r w:rsidR="00A52AF7" w:rsidRPr="000A65FC">
        <w:rPr>
          <w:rFonts w:ascii="黑体" w:eastAsia="黑体" w:hAnsi="黑体" w:hint="eastAsia"/>
          <w:sz w:val="32"/>
          <w:szCs w:val="32"/>
        </w:rPr>
        <w:t xml:space="preserve"> </w:t>
      </w:r>
      <w:r w:rsidRPr="000A65FC">
        <w:rPr>
          <w:rFonts w:ascii="黑体" w:eastAsia="黑体" w:hAnsi="黑体" w:hint="eastAsia"/>
          <w:sz w:val="32"/>
          <w:szCs w:val="32"/>
        </w:rPr>
        <w:t xml:space="preserve"> 总则</w:t>
      </w:r>
    </w:p>
    <w:p w:rsidR="000F58FA" w:rsidRPr="00AD3576" w:rsidRDefault="000F58FA" w:rsidP="001E50EA">
      <w:pPr>
        <w:ind w:right="84" w:firstLineChars="196" w:firstLine="63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第一条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732EF" w:rsidRPr="00AD3576">
        <w:rPr>
          <w:rFonts w:ascii="仿宋_GB2312" w:eastAsia="仿宋_GB2312" w:hAnsi="仿宋" w:hint="eastAsia"/>
          <w:sz w:val="32"/>
          <w:szCs w:val="32"/>
        </w:rPr>
        <w:t>为做好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工业信息安全事件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信息监测、</w:t>
      </w:r>
      <w:r w:rsidR="005B2C0A" w:rsidRPr="00AD3576">
        <w:rPr>
          <w:rFonts w:ascii="仿宋_GB2312" w:eastAsia="仿宋_GB2312" w:hAnsi="仿宋" w:hint="eastAsia"/>
          <w:sz w:val="32"/>
          <w:szCs w:val="32"/>
        </w:rPr>
        <w:t>风险防范和</w:t>
      </w:r>
      <w:r w:rsidRPr="00AD3576">
        <w:rPr>
          <w:rFonts w:ascii="仿宋_GB2312" w:eastAsia="仿宋_GB2312" w:hAnsi="仿宋" w:hint="eastAsia"/>
          <w:sz w:val="32"/>
          <w:szCs w:val="32"/>
        </w:rPr>
        <w:t>应急处置工作，规范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5B2C0A" w:rsidRPr="00AD3576">
        <w:rPr>
          <w:rFonts w:ascii="仿宋_GB2312" w:eastAsia="仿宋_GB2312" w:hAnsi="仿宋" w:hint="eastAsia"/>
          <w:sz w:val="32"/>
          <w:szCs w:val="32"/>
        </w:rPr>
        <w:t>的管理，依据《中华人民共和国突发事件应对</w:t>
      </w:r>
      <w:r w:rsidRPr="00AD3576">
        <w:rPr>
          <w:rFonts w:ascii="仿宋_GB2312" w:eastAsia="仿宋_GB2312" w:hAnsi="仿宋" w:hint="eastAsia"/>
          <w:sz w:val="32"/>
          <w:szCs w:val="32"/>
        </w:rPr>
        <w:t>法》、《中华人民共和国网络安全法》</w:t>
      </w:r>
      <w:r w:rsidR="00DF64AD" w:rsidRPr="00AD3576">
        <w:rPr>
          <w:rFonts w:ascii="仿宋_GB2312" w:eastAsia="仿宋_GB2312" w:hAnsi="仿宋" w:hint="eastAsia"/>
          <w:sz w:val="32"/>
          <w:szCs w:val="32"/>
        </w:rPr>
        <w:t>、</w:t>
      </w:r>
      <w:r w:rsidR="001E50EA" w:rsidRPr="00AD3576">
        <w:rPr>
          <w:rFonts w:ascii="仿宋_GB2312" w:eastAsia="仿宋_GB2312" w:hAnsi="仿宋" w:hint="eastAsia"/>
          <w:sz w:val="32"/>
          <w:szCs w:val="32"/>
        </w:rPr>
        <w:t>《工业控制系统信息安全事件应急管理工作指南》</w:t>
      </w:r>
      <w:r w:rsidR="00DF64AD" w:rsidRPr="00AD3576">
        <w:rPr>
          <w:rFonts w:ascii="仿宋_GB2312" w:eastAsia="仿宋_GB2312" w:hAnsi="仿宋" w:hint="eastAsia"/>
          <w:sz w:val="32"/>
          <w:szCs w:val="32"/>
        </w:rPr>
        <w:t>和《工业信息安全产业发展联盟章程》</w:t>
      </w:r>
      <w:r w:rsidRPr="00AD3576">
        <w:rPr>
          <w:rFonts w:ascii="仿宋_GB2312" w:eastAsia="仿宋_GB2312" w:hAnsi="仿宋" w:hint="eastAsia"/>
          <w:sz w:val="32"/>
          <w:szCs w:val="32"/>
        </w:rPr>
        <w:t>等有关</w:t>
      </w:r>
      <w:r w:rsidR="00B07467" w:rsidRPr="00AD3576">
        <w:rPr>
          <w:rFonts w:ascii="仿宋_GB2312" w:eastAsia="仿宋_GB2312" w:hAnsi="仿宋" w:hint="eastAsia"/>
          <w:sz w:val="32"/>
          <w:szCs w:val="32"/>
        </w:rPr>
        <w:t>法规文件</w:t>
      </w:r>
      <w:r w:rsidRPr="00AD3576">
        <w:rPr>
          <w:rFonts w:ascii="仿宋_GB2312" w:eastAsia="仿宋_GB2312" w:hAnsi="仿宋" w:hint="eastAsia"/>
          <w:sz w:val="32"/>
          <w:szCs w:val="32"/>
        </w:rPr>
        <w:t>，制定本办法。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 w:rsidRPr="00AD3576">
        <w:rPr>
          <w:rFonts w:ascii="仿宋_GB2312" w:eastAsia="仿宋_GB2312" w:hAnsi="仿宋" w:hint="eastAsia"/>
          <w:sz w:val="32"/>
          <w:szCs w:val="32"/>
        </w:rPr>
        <w:t>本办法所称</w:t>
      </w:r>
      <w:r w:rsidR="00B07467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（以下简称“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50248F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”），是指为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工业</w:t>
      </w:r>
      <w:r w:rsidR="006853B8" w:rsidRPr="00AD3576">
        <w:rPr>
          <w:rFonts w:ascii="仿宋_GB2312" w:eastAsia="仿宋_GB2312" w:hAnsi="仿宋" w:hint="eastAsia"/>
          <w:sz w:val="32"/>
          <w:szCs w:val="32"/>
        </w:rPr>
        <w:t>信息安全</w:t>
      </w:r>
      <w:r w:rsidRPr="00AD3576">
        <w:rPr>
          <w:rFonts w:ascii="仿宋_GB2312" w:eastAsia="仿宋_GB2312" w:hAnsi="仿宋" w:hint="eastAsia"/>
          <w:sz w:val="32"/>
          <w:szCs w:val="32"/>
        </w:rPr>
        <w:t>应急工作提供技术</w:t>
      </w:r>
      <w:r w:rsidR="00A935E9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Pr="00AD3576">
        <w:rPr>
          <w:rFonts w:ascii="仿宋_GB2312" w:eastAsia="仿宋_GB2312" w:hAnsi="仿宋" w:hint="eastAsia"/>
          <w:sz w:val="32"/>
          <w:szCs w:val="32"/>
        </w:rPr>
        <w:t>的专业力量。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第三条  </w:t>
      </w:r>
      <w:r w:rsidRPr="00AD3576">
        <w:rPr>
          <w:rFonts w:ascii="仿宋_GB2312" w:eastAsia="仿宋_GB2312" w:hAnsi="仿宋" w:hint="eastAsia"/>
          <w:sz w:val="32"/>
          <w:szCs w:val="32"/>
        </w:rPr>
        <w:t>本办法适用于</w:t>
      </w:r>
      <w:r w:rsidR="005B6D72" w:rsidRPr="00AD3576">
        <w:rPr>
          <w:rFonts w:ascii="仿宋_GB2312" w:eastAsia="仿宋_GB2312" w:hAnsi="仿宋" w:hint="eastAsia"/>
          <w:sz w:val="32"/>
          <w:szCs w:val="32"/>
        </w:rPr>
        <w:t>工业信息安全产业发展联盟</w:t>
      </w:r>
      <w:r w:rsidR="000314FB" w:rsidRPr="00AD3576">
        <w:rPr>
          <w:rFonts w:ascii="仿宋_GB2312" w:eastAsia="仿宋_GB2312" w:hAnsi="仿宋" w:hint="eastAsia"/>
          <w:sz w:val="32"/>
          <w:szCs w:val="32"/>
        </w:rPr>
        <w:t>（以下简称“联盟”）</w:t>
      </w:r>
      <w:r w:rsidR="005B6D72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0314FB" w:rsidRPr="00AD3576">
        <w:rPr>
          <w:rFonts w:ascii="仿宋_GB2312" w:eastAsia="仿宋_GB2312" w:hAnsi="仿宋" w:hint="eastAsia"/>
          <w:sz w:val="32"/>
          <w:szCs w:val="32"/>
        </w:rPr>
        <w:t>管理。</w:t>
      </w:r>
    </w:p>
    <w:p w:rsidR="000F58FA" w:rsidRPr="00AD3576" w:rsidRDefault="000F58FA" w:rsidP="00C64853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第四条</w:t>
      </w:r>
      <w:r w:rsidRPr="00AD357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853B8" w:rsidRPr="00AD3576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22F50">
        <w:rPr>
          <w:rFonts w:ascii="仿宋_GB2312" w:eastAsia="仿宋_GB2312" w:hAnsi="仿宋" w:hint="eastAsia"/>
          <w:sz w:val="32"/>
          <w:szCs w:val="32"/>
        </w:rPr>
        <w:t>联盟应急服务工作组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（以下简称“联盟</w:t>
      </w:r>
      <w:r w:rsidR="00BA0B04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4C6F1D" w:rsidRPr="00AD3576">
        <w:rPr>
          <w:rFonts w:ascii="仿宋_GB2312" w:eastAsia="仿宋_GB2312" w:hAnsi="仿宋" w:hint="eastAsia"/>
          <w:sz w:val="32"/>
          <w:szCs w:val="32"/>
        </w:rPr>
        <w:t>”）</w:t>
      </w:r>
      <w:r w:rsidR="0062072A" w:rsidRPr="00AD3576">
        <w:rPr>
          <w:rFonts w:ascii="仿宋_GB2312" w:eastAsia="仿宋_GB2312" w:hAnsi="仿宋" w:hint="eastAsia"/>
          <w:sz w:val="32"/>
          <w:szCs w:val="32"/>
        </w:rPr>
        <w:t>具体</w:t>
      </w:r>
      <w:r w:rsidRPr="00AD3576">
        <w:rPr>
          <w:rFonts w:ascii="仿宋_GB2312" w:eastAsia="仿宋_GB2312" w:hAnsi="仿宋" w:hint="eastAsia"/>
          <w:sz w:val="32"/>
          <w:szCs w:val="32"/>
        </w:rPr>
        <w:t>负责</w:t>
      </w:r>
      <w:r w:rsidR="00C64853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64853" w:rsidRPr="00AD3576">
        <w:rPr>
          <w:rFonts w:ascii="仿宋_GB2312" w:eastAsia="仿宋_GB2312" w:hAnsi="仿宋" w:hint="eastAsia"/>
          <w:sz w:val="32"/>
          <w:szCs w:val="32"/>
        </w:rPr>
        <w:t>进行</w:t>
      </w:r>
      <w:r w:rsidRPr="00AD3576">
        <w:rPr>
          <w:rFonts w:ascii="仿宋_GB2312" w:eastAsia="仿宋_GB2312" w:hAnsi="仿宋" w:hint="eastAsia"/>
          <w:sz w:val="32"/>
          <w:szCs w:val="32"/>
        </w:rPr>
        <w:t>评估</w:t>
      </w:r>
      <w:r w:rsidR="00982309" w:rsidRPr="00AD3576">
        <w:rPr>
          <w:rFonts w:ascii="仿宋_GB2312" w:eastAsia="仿宋_GB2312" w:hAnsi="仿宋" w:hint="eastAsia"/>
          <w:sz w:val="32"/>
          <w:szCs w:val="32"/>
        </w:rPr>
        <w:t>、</w:t>
      </w:r>
      <w:r w:rsidRPr="00AD3576">
        <w:rPr>
          <w:rFonts w:ascii="仿宋_GB2312" w:eastAsia="仿宋_GB2312" w:hAnsi="仿宋" w:hint="eastAsia"/>
          <w:sz w:val="32"/>
          <w:szCs w:val="32"/>
        </w:rPr>
        <w:t>认定</w:t>
      </w:r>
      <w:r w:rsidR="00F76001" w:rsidRPr="00AD3576">
        <w:rPr>
          <w:rFonts w:ascii="仿宋_GB2312" w:eastAsia="仿宋_GB2312" w:hAnsi="仿宋" w:hint="eastAsia"/>
          <w:sz w:val="32"/>
          <w:szCs w:val="32"/>
        </w:rPr>
        <w:t>，以及日常</w:t>
      </w:r>
      <w:r w:rsidR="00A9539B" w:rsidRPr="00AD3576">
        <w:rPr>
          <w:rFonts w:ascii="仿宋_GB2312" w:eastAsia="仿宋_GB2312" w:hAnsi="仿宋" w:hint="eastAsia"/>
          <w:sz w:val="32"/>
          <w:szCs w:val="32"/>
        </w:rPr>
        <w:t>协调</w:t>
      </w:r>
      <w:r w:rsidR="00F76001" w:rsidRPr="00AD3576">
        <w:rPr>
          <w:rFonts w:ascii="仿宋_GB2312" w:eastAsia="仿宋_GB2312" w:hAnsi="仿宋" w:hint="eastAsia"/>
          <w:sz w:val="32"/>
          <w:szCs w:val="32"/>
        </w:rPr>
        <w:t>管理</w:t>
      </w:r>
      <w:r w:rsidR="002534D1" w:rsidRPr="00AD3576">
        <w:rPr>
          <w:rFonts w:ascii="仿宋_GB2312" w:eastAsia="仿宋_GB2312" w:hAnsi="仿宋" w:hint="eastAsia"/>
          <w:sz w:val="32"/>
          <w:szCs w:val="32"/>
        </w:rPr>
        <w:t>工作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8305DB" w:rsidRDefault="008305DB" w:rsidP="00C64853">
      <w:pPr>
        <w:ind w:right="84" w:firstLineChars="200" w:firstLine="640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第二章  评估认定</w:t>
      </w:r>
    </w:p>
    <w:p w:rsidR="00995091" w:rsidRPr="00AD3576" w:rsidRDefault="008C50AA" w:rsidP="00D843EA">
      <w:pPr>
        <w:ind w:right="84"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 w:rsidR="000A65FC" w:rsidRPr="00AD3576">
        <w:rPr>
          <w:rFonts w:ascii="仿宋_GB2312" w:eastAsia="仿宋_GB2312" w:hAnsi="仿宋" w:hint="eastAsia"/>
          <w:b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工控厂商、信息安全企事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业单位自愿</w:t>
      </w:r>
      <w:r w:rsidRPr="00AD3576">
        <w:rPr>
          <w:rFonts w:ascii="仿宋_GB2312" w:eastAsia="仿宋_GB2312" w:hAnsi="仿宋" w:hint="eastAsia"/>
          <w:sz w:val="32"/>
          <w:szCs w:val="32"/>
        </w:rPr>
        <w:t>提出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申请，</w:t>
      </w:r>
      <w:r w:rsidR="00601ECC" w:rsidRPr="00AD3576">
        <w:rPr>
          <w:rFonts w:ascii="仿宋_GB2312" w:eastAsia="仿宋_GB2312" w:hAnsi="仿宋" w:hint="eastAsia"/>
          <w:sz w:val="32"/>
          <w:szCs w:val="32"/>
        </w:rPr>
        <w:lastRenderedPageBreak/>
        <w:t>并</w:t>
      </w:r>
      <w:r w:rsidR="000A65FC" w:rsidRPr="00AD3576">
        <w:rPr>
          <w:rFonts w:ascii="仿宋_GB2312" w:eastAsia="仿宋_GB2312" w:hAnsi="仿宋" w:hint="eastAsia"/>
          <w:sz w:val="32"/>
          <w:szCs w:val="32"/>
        </w:rPr>
        <w:t>提交相关材料。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应急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组</w:t>
      </w:r>
      <w:r w:rsidR="00A417FC" w:rsidRPr="00AD3576">
        <w:rPr>
          <w:rFonts w:ascii="仿宋_GB2312" w:eastAsia="仿宋_GB2312" w:hAnsi="仿宋" w:hint="eastAsia"/>
          <w:sz w:val="32"/>
          <w:szCs w:val="32"/>
        </w:rPr>
        <w:t>组织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评估，</w:t>
      </w:r>
      <w:r w:rsidR="00EB1C07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B97A78" w:rsidRPr="00AD3576">
        <w:rPr>
          <w:rFonts w:ascii="仿宋_GB2312" w:eastAsia="仿宋_GB2312" w:hAnsi="仿宋" w:hint="eastAsia"/>
          <w:sz w:val="32"/>
          <w:szCs w:val="32"/>
        </w:rPr>
        <w:t>秘书处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报</w:t>
      </w:r>
      <w:r w:rsidR="00FC219A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批准，对符合条件的单位授予“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80E2C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”称号。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 w:rsidR="000A65FC" w:rsidRPr="00AD3576">
        <w:rPr>
          <w:rFonts w:ascii="仿宋_GB2312" w:eastAsia="仿宋_GB2312" w:hAnsi="仿宋" w:hint="eastAsia"/>
          <w:b/>
          <w:sz w:val="32"/>
          <w:szCs w:val="32"/>
        </w:rPr>
        <w:t>六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Pr="00AD3576">
        <w:rPr>
          <w:rFonts w:ascii="仿宋_GB2312" w:eastAsia="仿宋_GB2312" w:hAnsi="仿宋" w:hint="eastAsia"/>
          <w:sz w:val="32"/>
          <w:szCs w:val="32"/>
        </w:rPr>
        <w:t>申请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5E26E2" w:rsidRPr="00AD3576">
        <w:rPr>
          <w:rFonts w:ascii="仿宋_GB2312" w:eastAsia="仿宋_GB2312" w:hAnsi="仿宋" w:hint="eastAsia"/>
          <w:sz w:val="32"/>
          <w:szCs w:val="32"/>
        </w:rPr>
        <w:t>的机构</w:t>
      </w:r>
      <w:r w:rsidRPr="00AD3576">
        <w:rPr>
          <w:rFonts w:ascii="仿宋_GB2312" w:eastAsia="仿宋_GB2312" w:hAnsi="仿宋" w:hint="eastAsia"/>
          <w:sz w:val="32"/>
          <w:szCs w:val="32"/>
        </w:rPr>
        <w:t>应满足以下基本条件：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（一）在中华人民共和国境内成立，具有独立法人资格、固定的办公场所和必要的应急技术装备，能够为</w:t>
      </w:r>
      <w:r w:rsidR="0076395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安全应急工作提供技术和服务的</w:t>
      </w:r>
      <w:proofErr w:type="gramStart"/>
      <w:r w:rsidR="0054556C" w:rsidRPr="00AD3576">
        <w:rPr>
          <w:rFonts w:ascii="仿宋_GB2312" w:eastAsia="仿宋_GB2312" w:hAnsi="仿宋" w:hint="eastAsia"/>
          <w:sz w:val="32"/>
          <w:szCs w:val="32"/>
        </w:rPr>
        <w:t>非外资</w:t>
      </w:r>
      <w:proofErr w:type="gramEnd"/>
      <w:r w:rsidRPr="00AD3576">
        <w:rPr>
          <w:rFonts w:ascii="仿宋_GB2312" w:eastAsia="仿宋_GB2312" w:hAnsi="仿宋" w:hint="eastAsia"/>
          <w:sz w:val="32"/>
          <w:szCs w:val="32"/>
        </w:rPr>
        <w:t>企事业单位。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（二）遵守中华人民共和国现行法律法规和相关规定。企业单位在国家企业信用信息公示系统中无不良记录。</w:t>
      </w:r>
    </w:p>
    <w:p w:rsidR="008C05E4" w:rsidRPr="00AD3576" w:rsidRDefault="008C05E4" w:rsidP="008C05E4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三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注册资金在</w:t>
      </w:r>
      <w:r w:rsidR="007D293F">
        <w:rPr>
          <w:rFonts w:ascii="仿宋_GB2312" w:eastAsia="仿宋_GB2312" w:hAnsi="仿宋" w:hint="eastAsia"/>
          <w:sz w:val="32"/>
          <w:szCs w:val="32"/>
        </w:rPr>
        <w:t>3</w:t>
      </w:r>
      <w:r w:rsidR="00A27A1A">
        <w:rPr>
          <w:rFonts w:ascii="仿宋_GB2312" w:eastAsia="仿宋_GB2312" w:hAnsi="仿宋" w:hint="eastAsia"/>
          <w:sz w:val="32"/>
          <w:szCs w:val="32"/>
        </w:rPr>
        <w:t>00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万元以上，</w:t>
      </w:r>
      <w:r w:rsidR="00F33847" w:rsidRPr="00AD3576">
        <w:rPr>
          <w:rFonts w:ascii="仿宋_GB2312" w:eastAsia="仿宋_GB2312" w:hAnsi="仿宋" w:hint="eastAsia"/>
          <w:sz w:val="32"/>
          <w:szCs w:val="32"/>
        </w:rPr>
        <w:t>组织管理结构和监管体系清晰明确，业绩良好。</w:t>
      </w:r>
      <w:r w:rsidRPr="00AD3576">
        <w:rPr>
          <w:rFonts w:ascii="仿宋_GB2312" w:eastAsia="仿宋_GB2312" w:hAnsi="仿宋" w:hint="eastAsia"/>
          <w:sz w:val="32"/>
          <w:szCs w:val="32"/>
        </w:rPr>
        <w:t>承担过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工业信息安全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相关评估、测试等工作，具备工业信息安全</w:t>
      </w:r>
      <w:r w:rsidR="000476E0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行为识别、分析、处置等技术手段和经验，具备</w:t>
      </w:r>
      <w:r w:rsidR="00AF3938" w:rsidRPr="00AD3576">
        <w:rPr>
          <w:rFonts w:ascii="仿宋_GB2312" w:eastAsia="仿宋_GB2312" w:hAnsi="仿宋" w:hint="eastAsia"/>
          <w:sz w:val="32"/>
          <w:szCs w:val="32"/>
        </w:rPr>
        <w:t>相关</w:t>
      </w:r>
      <w:r w:rsidR="00235923" w:rsidRPr="00AD3576">
        <w:rPr>
          <w:rFonts w:ascii="仿宋_GB2312" w:eastAsia="仿宋_GB2312" w:hAnsi="仿宋" w:hint="eastAsia"/>
          <w:sz w:val="32"/>
          <w:szCs w:val="32"/>
        </w:rPr>
        <w:t>基础知识</w:t>
      </w:r>
      <w:r w:rsidRPr="00AD3576">
        <w:rPr>
          <w:rFonts w:ascii="仿宋_GB2312" w:eastAsia="仿宋_GB2312" w:hAnsi="仿宋" w:hint="eastAsia"/>
          <w:sz w:val="32"/>
          <w:szCs w:val="32"/>
        </w:rPr>
        <w:t>，以及7×24小时应急服务能力</w:t>
      </w:r>
      <w:r w:rsidR="002618F1" w:rsidRPr="00AD3576">
        <w:rPr>
          <w:rFonts w:ascii="仿宋_GB2312" w:eastAsia="仿宋_GB2312" w:hAnsi="仿宋" w:hint="eastAsia"/>
          <w:sz w:val="32"/>
          <w:szCs w:val="32"/>
        </w:rPr>
        <w:t>，具备风险评估、应急服务或相关技术资质认证，具有突出的技术实力或业务特长。</w:t>
      </w:r>
    </w:p>
    <w:p w:rsidR="008C05E4" w:rsidRPr="00AD3576" w:rsidRDefault="008C05E4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四</w:t>
      </w:r>
      <w:r w:rsidRPr="00AD3576">
        <w:rPr>
          <w:rFonts w:ascii="仿宋_GB2312" w:eastAsia="仿宋_GB2312" w:hAnsi="仿宋" w:hint="eastAsia"/>
          <w:sz w:val="32"/>
          <w:szCs w:val="32"/>
        </w:rPr>
        <w:t>）承担应急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="009A04C4" w:rsidRPr="00AD3576">
        <w:rPr>
          <w:rFonts w:ascii="仿宋_GB2312" w:eastAsia="仿宋_GB2312" w:hAnsi="仿宋" w:hint="eastAsia"/>
          <w:sz w:val="32"/>
          <w:szCs w:val="32"/>
        </w:rPr>
        <w:t>工作</w:t>
      </w:r>
      <w:r w:rsidRPr="00AD3576">
        <w:rPr>
          <w:rFonts w:ascii="仿宋_GB2312" w:eastAsia="仿宋_GB2312" w:hAnsi="仿宋" w:hint="eastAsia"/>
          <w:sz w:val="32"/>
          <w:szCs w:val="32"/>
        </w:rPr>
        <w:t>的人员能够保持相对稳定，</w:t>
      </w:r>
      <w:r w:rsidR="00C244C7" w:rsidRPr="00AD3576">
        <w:rPr>
          <w:rFonts w:ascii="仿宋_GB2312" w:eastAsia="仿宋_GB2312" w:hAnsi="仿宋" w:hint="eastAsia"/>
          <w:sz w:val="32"/>
          <w:szCs w:val="32"/>
        </w:rPr>
        <w:t>正式人员数量</w:t>
      </w:r>
      <w:r w:rsidR="00F67703" w:rsidRPr="00AD3576">
        <w:rPr>
          <w:rFonts w:ascii="仿宋_GB2312" w:eastAsia="仿宋_GB2312" w:hAnsi="仿宋" w:hint="eastAsia"/>
          <w:sz w:val="32"/>
          <w:szCs w:val="32"/>
        </w:rPr>
        <w:t>不少于10人，本科及以上学历人员比例不低于60%</w:t>
      </w:r>
      <w:r w:rsidRPr="00AD3576">
        <w:rPr>
          <w:rFonts w:ascii="仿宋_GB2312" w:eastAsia="仿宋_GB2312" w:hAnsi="仿宋" w:hint="eastAsia"/>
          <w:sz w:val="32"/>
          <w:szCs w:val="32"/>
        </w:rPr>
        <w:t>；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至少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6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人</w:t>
      </w:r>
      <w:r w:rsidRPr="00AD3576">
        <w:rPr>
          <w:rFonts w:ascii="仿宋_GB2312" w:eastAsia="仿宋_GB2312" w:hAnsi="仿宋" w:hint="eastAsia"/>
          <w:sz w:val="32"/>
          <w:szCs w:val="32"/>
        </w:rPr>
        <w:t>具备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工业信息安全、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网络安全等</w:t>
      </w:r>
      <w:r w:rsidRPr="00AD3576">
        <w:rPr>
          <w:rFonts w:ascii="仿宋_GB2312" w:eastAsia="仿宋_GB2312" w:hAnsi="仿宋" w:hint="eastAsia"/>
          <w:sz w:val="32"/>
          <w:szCs w:val="32"/>
        </w:rPr>
        <w:t>相关专业技术资质</w:t>
      </w:r>
      <w:r w:rsidR="00904565" w:rsidRPr="00AD3576">
        <w:rPr>
          <w:rFonts w:ascii="仿宋_GB2312" w:eastAsia="仿宋_GB2312" w:hAnsi="仿宋" w:hint="eastAsia"/>
          <w:sz w:val="32"/>
          <w:szCs w:val="32"/>
        </w:rPr>
        <w:t>（信息安全服务资质）</w:t>
      </w:r>
      <w:r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8952D6" w:rsidRPr="00AD3576">
        <w:rPr>
          <w:rFonts w:ascii="仿宋_GB2312" w:eastAsia="仿宋_GB2312" w:hAnsi="仿宋" w:hint="eastAsia"/>
          <w:sz w:val="32"/>
          <w:szCs w:val="32"/>
        </w:rPr>
        <w:t>和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2</w:t>
      </w:r>
      <w:r w:rsidRPr="00AD3576">
        <w:rPr>
          <w:rFonts w:ascii="仿宋_GB2312" w:eastAsia="仿宋_GB2312" w:hAnsi="仿宋" w:hint="eastAsia"/>
          <w:sz w:val="32"/>
          <w:szCs w:val="32"/>
        </w:rPr>
        <w:t>年以上工业信息安全</w:t>
      </w:r>
      <w:r w:rsidR="00F249FA" w:rsidRPr="00AD3576">
        <w:rPr>
          <w:rFonts w:ascii="仿宋_GB2312" w:eastAsia="仿宋_GB2312" w:hAnsi="仿宋" w:hint="eastAsia"/>
          <w:sz w:val="32"/>
          <w:szCs w:val="32"/>
        </w:rPr>
        <w:t>、网络安全</w:t>
      </w:r>
      <w:r w:rsidRPr="00AD3576">
        <w:rPr>
          <w:rFonts w:ascii="仿宋_GB2312" w:eastAsia="仿宋_GB2312" w:hAnsi="仿宋" w:hint="eastAsia"/>
          <w:sz w:val="32"/>
          <w:szCs w:val="32"/>
        </w:rPr>
        <w:t>应急工作经验；遵纪守法，无不良行为记录，通过人员背景审查；接受过安全保密教育，签订了安全保密协议。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353101" w:rsidRPr="00AD3576">
        <w:rPr>
          <w:rFonts w:ascii="仿宋_GB2312" w:eastAsia="仿宋_GB2312" w:hAnsi="仿宋" w:hint="eastAsia"/>
          <w:sz w:val="32"/>
          <w:szCs w:val="32"/>
        </w:rPr>
        <w:t>指定</w:t>
      </w:r>
      <w:r w:rsidRPr="00AD3576">
        <w:rPr>
          <w:rFonts w:ascii="仿宋_GB2312" w:eastAsia="仿宋_GB2312" w:hAnsi="仿宋" w:hint="eastAsia"/>
          <w:sz w:val="32"/>
          <w:szCs w:val="32"/>
        </w:rPr>
        <w:t>一名单位负责人，负责应急</w:t>
      </w:r>
      <w:r w:rsidR="00D843EA" w:rsidRPr="00AD3576">
        <w:rPr>
          <w:rFonts w:ascii="仿宋_GB2312" w:eastAsia="仿宋_GB2312" w:hAnsi="仿宋" w:hint="eastAsia"/>
          <w:sz w:val="32"/>
          <w:szCs w:val="32"/>
        </w:rPr>
        <w:t>服务工作</w:t>
      </w:r>
      <w:r w:rsidRPr="00AD3576">
        <w:rPr>
          <w:rFonts w:ascii="仿宋_GB2312" w:eastAsia="仿宋_GB2312" w:hAnsi="仿宋" w:hint="eastAsia"/>
          <w:sz w:val="32"/>
          <w:szCs w:val="32"/>
        </w:rPr>
        <w:t>的人员建设、管理和任务的开展。指定固定联系人，与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606A7D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建立7×24小时联系机制，保持联络畅通，确保及时响应</w:t>
      </w:r>
      <w:r w:rsidR="001E76C8" w:rsidRPr="00AD3576">
        <w:rPr>
          <w:rFonts w:ascii="仿宋_GB2312" w:eastAsia="仿宋_GB2312" w:hAnsi="仿宋" w:hint="eastAsia"/>
          <w:sz w:val="32"/>
          <w:szCs w:val="32"/>
        </w:rPr>
        <w:t>工作要求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六</w:t>
      </w:r>
      <w:r w:rsidRPr="00AD3576">
        <w:rPr>
          <w:rFonts w:ascii="仿宋_GB2312" w:eastAsia="仿宋_GB2312" w:hAnsi="仿宋" w:hint="eastAsia"/>
          <w:sz w:val="32"/>
          <w:szCs w:val="32"/>
        </w:rPr>
        <w:t>）能够严格遵守《中华人民共和国保守国家秘密法》及其他安全保密规定，保守</w:t>
      </w:r>
      <w:r w:rsidR="00BD184B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安全应急支撑任务相关秘密和敏感信息，确保应急处置工作中涉及的系统信息和数据的安全，严防失泄密等事件的发生。</w:t>
      </w:r>
    </w:p>
    <w:p w:rsidR="00494488" w:rsidRPr="00AD3576" w:rsidRDefault="001C4EBF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F06EDE" w:rsidRPr="00AD3576">
        <w:rPr>
          <w:rFonts w:ascii="仿宋_GB2312" w:eastAsia="仿宋_GB2312" w:hAnsi="仿宋" w:hint="eastAsia"/>
          <w:sz w:val="32"/>
          <w:szCs w:val="32"/>
        </w:rPr>
        <w:t>七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494488" w:rsidRPr="00AD3576">
        <w:rPr>
          <w:rFonts w:ascii="仿宋_GB2312" w:eastAsia="仿宋_GB2312" w:hAnsi="仿宋" w:hint="eastAsia"/>
          <w:sz w:val="32"/>
          <w:szCs w:val="32"/>
        </w:rPr>
        <w:t>申请单位的子公司或分支机构不得同时提交申请。</w:t>
      </w:r>
    </w:p>
    <w:p w:rsidR="000F58FA" w:rsidRPr="00AD3576" w:rsidRDefault="006901F7" w:rsidP="00010A77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评估认定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的程序为：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申报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B57BF3" w:rsidRPr="00AD3576">
        <w:rPr>
          <w:rFonts w:ascii="仿宋_GB2312" w:eastAsia="仿宋_GB2312" w:hAnsi="仿宋" w:hint="eastAsia"/>
          <w:sz w:val="32"/>
          <w:szCs w:val="32"/>
        </w:rPr>
        <w:t>申请</w:t>
      </w:r>
      <w:r w:rsidRPr="00AD3576">
        <w:rPr>
          <w:rFonts w:ascii="仿宋_GB2312" w:eastAsia="仿宋_GB2312" w:hAnsi="仿宋" w:hint="eastAsia"/>
          <w:sz w:val="32"/>
          <w:szCs w:val="32"/>
        </w:rPr>
        <w:t>单位向</w:t>
      </w:r>
      <w:r w:rsidR="00BD184B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提交申请表</w:t>
      </w:r>
      <w:r w:rsidR="00D122D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Pr="00AD3576">
        <w:rPr>
          <w:rFonts w:ascii="仿宋_GB2312" w:eastAsia="仿宋_GB2312" w:hAnsi="仿宋" w:hint="eastAsia"/>
          <w:sz w:val="32"/>
          <w:szCs w:val="32"/>
        </w:rPr>
        <w:t>并附上申请材料及承诺书。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初审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对申报材料</w:t>
      </w:r>
      <w:r w:rsidR="0043460B" w:rsidRPr="00AD3576">
        <w:rPr>
          <w:rFonts w:ascii="仿宋_GB2312" w:eastAsia="仿宋_GB2312" w:hAnsi="仿宋" w:hint="eastAsia"/>
          <w:sz w:val="32"/>
          <w:szCs w:val="32"/>
        </w:rPr>
        <w:t>完整性、有效性</w:t>
      </w:r>
      <w:r w:rsidRPr="00AD3576">
        <w:rPr>
          <w:rFonts w:ascii="仿宋_GB2312" w:eastAsia="仿宋_GB2312" w:hAnsi="仿宋" w:hint="eastAsia"/>
          <w:sz w:val="32"/>
          <w:szCs w:val="32"/>
        </w:rPr>
        <w:t>进行</w:t>
      </w:r>
      <w:r w:rsidR="000B7EE7" w:rsidRPr="00AD3576">
        <w:rPr>
          <w:rFonts w:ascii="仿宋_GB2312" w:eastAsia="仿宋_GB2312" w:hAnsi="仿宋" w:hint="eastAsia"/>
          <w:sz w:val="32"/>
          <w:szCs w:val="32"/>
        </w:rPr>
        <w:t>审查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（三）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专家评审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  <w:r w:rsidR="00813AE8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组织专家对申请单位的技术能力、业务专长等进行评审，</w:t>
      </w:r>
      <w:r w:rsidR="002B628A" w:rsidRPr="00AD3576">
        <w:rPr>
          <w:rFonts w:ascii="仿宋_GB2312" w:eastAsia="仿宋_GB2312" w:hAnsi="仿宋" w:hint="eastAsia"/>
          <w:sz w:val="32"/>
          <w:szCs w:val="32"/>
        </w:rPr>
        <w:t>视情况组织现场评审</w:t>
      </w:r>
      <w:r w:rsidR="002D2B89" w:rsidRPr="00AD3576">
        <w:rPr>
          <w:rFonts w:ascii="仿宋_GB2312" w:eastAsia="仿宋_GB2312" w:hAnsi="仿宋" w:hint="eastAsia"/>
          <w:sz w:val="32"/>
          <w:szCs w:val="32"/>
        </w:rPr>
        <w:t>。</w:t>
      </w:r>
      <w:r w:rsidRPr="00AD3576">
        <w:rPr>
          <w:rFonts w:ascii="仿宋_GB2312" w:eastAsia="仿宋_GB2312" w:hAnsi="仿宋" w:hint="eastAsia"/>
          <w:sz w:val="32"/>
          <w:szCs w:val="32"/>
        </w:rPr>
        <w:t>拟定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135EF9" w:rsidRPr="00AD3576">
        <w:rPr>
          <w:rFonts w:ascii="仿宋_GB2312" w:eastAsia="仿宋_GB2312" w:hAnsi="仿宋" w:hint="eastAsia"/>
          <w:sz w:val="32"/>
          <w:szCs w:val="32"/>
        </w:rPr>
        <w:t>入选</w:t>
      </w:r>
      <w:r w:rsidRPr="00AD3576">
        <w:rPr>
          <w:rFonts w:ascii="仿宋_GB2312" w:eastAsia="仿宋_GB2312" w:hAnsi="仿宋" w:hint="eastAsia"/>
          <w:sz w:val="32"/>
          <w:szCs w:val="32"/>
        </w:rPr>
        <w:t>名单，</w:t>
      </w:r>
      <w:r w:rsidR="00BE3F23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联盟秘书处</w:t>
      </w:r>
      <w:r w:rsidRPr="00AD3576">
        <w:rPr>
          <w:rFonts w:ascii="仿宋_GB2312" w:eastAsia="仿宋_GB2312" w:hAnsi="仿宋" w:hint="eastAsia"/>
          <w:sz w:val="32"/>
          <w:szCs w:val="32"/>
        </w:rPr>
        <w:t>报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="00757578" w:rsidRPr="00AD3576">
        <w:rPr>
          <w:rFonts w:ascii="仿宋_GB2312" w:eastAsia="仿宋_GB2312" w:hAnsi="仿宋" w:hint="eastAsia"/>
          <w:sz w:val="32"/>
          <w:szCs w:val="32"/>
        </w:rPr>
        <w:t>审批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（四）</w:t>
      </w:r>
      <w:r w:rsidRPr="00AD3576">
        <w:rPr>
          <w:rFonts w:ascii="仿宋_GB2312" w:eastAsia="仿宋_GB2312" w:hAnsi="仿宋" w:hint="eastAsia"/>
          <w:b/>
          <w:sz w:val="32"/>
          <w:szCs w:val="32"/>
        </w:rPr>
        <w:t>授牌</w:t>
      </w:r>
      <w:r w:rsidRPr="00AD3576">
        <w:rPr>
          <w:rFonts w:ascii="仿宋_GB2312" w:eastAsia="仿宋_GB2312" w:hAnsi="仿宋" w:hint="eastAsia"/>
          <w:sz w:val="32"/>
          <w:szCs w:val="32"/>
        </w:rPr>
        <w:t>。经</w:t>
      </w:r>
      <w:r w:rsidR="00980C38" w:rsidRPr="00AD3576">
        <w:rPr>
          <w:rFonts w:ascii="仿宋_GB2312" w:eastAsia="仿宋_GB2312" w:hAnsi="仿宋" w:hint="eastAsia"/>
          <w:sz w:val="32"/>
          <w:szCs w:val="32"/>
        </w:rPr>
        <w:t>联盟理事会</w:t>
      </w:r>
      <w:r w:rsidRPr="00AD3576">
        <w:rPr>
          <w:rFonts w:ascii="仿宋_GB2312" w:eastAsia="仿宋_GB2312" w:hAnsi="仿宋" w:hint="eastAsia"/>
          <w:sz w:val="32"/>
          <w:szCs w:val="32"/>
        </w:rPr>
        <w:t>批准后，由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Pr="00AD3576">
        <w:rPr>
          <w:rFonts w:ascii="仿宋_GB2312" w:eastAsia="仿宋_GB2312" w:hAnsi="仿宋" w:hint="eastAsia"/>
          <w:sz w:val="32"/>
          <w:szCs w:val="32"/>
        </w:rPr>
        <w:t>为入选单位</w:t>
      </w:r>
      <w:r w:rsidR="00586FE3">
        <w:rPr>
          <w:rFonts w:ascii="仿宋_GB2312" w:eastAsia="仿宋_GB2312" w:hAnsi="仿宋" w:hint="eastAsia"/>
          <w:sz w:val="32"/>
          <w:szCs w:val="32"/>
        </w:rPr>
        <w:t>颁发证书并</w:t>
      </w:r>
      <w:r w:rsidRPr="00AD3576">
        <w:rPr>
          <w:rFonts w:ascii="仿宋_GB2312" w:eastAsia="仿宋_GB2312" w:hAnsi="仿宋" w:hint="eastAsia"/>
          <w:sz w:val="32"/>
          <w:szCs w:val="32"/>
        </w:rPr>
        <w:t>授牌。</w:t>
      </w:r>
    </w:p>
    <w:p w:rsidR="001F300A" w:rsidRPr="00AD3576" w:rsidRDefault="006901F7" w:rsidP="001F300A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1F300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300A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1F300A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1F300A" w:rsidRPr="00AD3576">
        <w:rPr>
          <w:rFonts w:ascii="仿宋_GB2312" w:eastAsia="仿宋_GB2312" w:hAnsi="仿宋" w:hint="eastAsia"/>
          <w:sz w:val="32"/>
          <w:szCs w:val="32"/>
        </w:rPr>
        <w:t>单位应妥善保管资质</w:t>
      </w:r>
      <w:r w:rsidR="00586FE3">
        <w:rPr>
          <w:rFonts w:ascii="仿宋_GB2312" w:eastAsia="仿宋_GB2312" w:hAnsi="仿宋" w:hint="eastAsia"/>
          <w:sz w:val="32"/>
          <w:szCs w:val="32"/>
        </w:rPr>
        <w:t>证书和</w:t>
      </w:r>
      <w:r w:rsidR="001F300A" w:rsidRPr="00AD3576">
        <w:rPr>
          <w:rFonts w:ascii="仿宋_GB2312" w:eastAsia="仿宋_GB2312" w:hAnsi="仿宋" w:hint="eastAsia"/>
          <w:sz w:val="32"/>
          <w:szCs w:val="32"/>
        </w:rPr>
        <w:t>牌匾，不得涂改、出借、出租和转让。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1C38D3">
        <w:rPr>
          <w:rFonts w:ascii="仿宋_GB2312" w:eastAsia="仿宋_GB2312" w:hAnsi="仿宋" w:hint="eastAsia"/>
          <w:b/>
          <w:sz w:val="32"/>
          <w:szCs w:val="32"/>
        </w:rPr>
        <w:lastRenderedPageBreak/>
        <w:t>第九</w:t>
      </w:r>
      <w:r w:rsidR="000F58FA" w:rsidRPr="001C38D3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300A" w:rsidRPr="001C38D3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C55E2B" w:rsidRPr="001C38D3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1C38D3">
        <w:rPr>
          <w:rFonts w:ascii="仿宋_GB2312" w:eastAsia="仿宋_GB2312" w:hAnsi="仿宋" w:hint="eastAsia"/>
          <w:sz w:val="32"/>
          <w:szCs w:val="32"/>
        </w:rPr>
        <w:t>支撑</w:t>
      </w:r>
      <w:r w:rsidR="00270A2A" w:rsidRPr="001C38D3">
        <w:rPr>
          <w:rFonts w:ascii="仿宋_GB2312" w:eastAsia="仿宋_GB2312" w:hAnsi="仿宋" w:hint="eastAsia"/>
          <w:sz w:val="32"/>
          <w:szCs w:val="32"/>
        </w:rPr>
        <w:t>单位选拔工作</w:t>
      </w:r>
      <w:r w:rsidR="00A20531" w:rsidRPr="001C38D3">
        <w:rPr>
          <w:rFonts w:ascii="仿宋_GB2312" w:eastAsia="仿宋_GB2312" w:hAnsi="仿宋" w:hint="eastAsia"/>
          <w:sz w:val="32"/>
          <w:szCs w:val="32"/>
        </w:rPr>
        <w:t>每年</w:t>
      </w:r>
      <w:r w:rsidR="000F3B99" w:rsidRPr="001C38D3">
        <w:rPr>
          <w:rFonts w:ascii="仿宋_GB2312" w:eastAsia="仿宋_GB2312" w:hAnsi="仿宋" w:hint="eastAsia"/>
          <w:sz w:val="32"/>
          <w:szCs w:val="32"/>
        </w:rPr>
        <w:t>组织</w:t>
      </w:r>
      <w:r w:rsidR="000F58FA" w:rsidRPr="001C38D3">
        <w:rPr>
          <w:rFonts w:ascii="仿宋_GB2312" w:eastAsia="仿宋_GB2312" w:hAnsi="仿宋" w:hint="eastAsia"/>
          <w:sz w:val="32"/>
          <w:szCs w:val="32"/>
        </w:rPr>
        <w:t>一次</w:t>
      </w:r>
      <w:r w:rsidR="00586FE3">
        <w:rPr>
          <w:rFonts w:ascii="仿宋_GB2312" w:eastAsia="仿宋_GB2312" w:hAnsi="仿宋" w:hint="eastAsia"/>
          <w:sz w:val="32"/>
          <w:szCs w:val="32"/>
        </w:rPr>
        <w:t>，入选单位资质证书和牌匾的有效期为三年</w:t>
      </w:r>
      <w:r w:rsidR="000F58FA" w:rsidRPr="001C38D3">
        <w:rPr>
          <w:rFonts w:ascii="仿宋_GB2312" w:eastAsia="仿宋_GB2312" w:hAnsi="仿宋" w:hint="eastAsia"/>
          <w:sz w:val="32"/>
          <w:szCs w:val="32"/>
        </w:rPr>
        <w:t>。</w:t>
      </w:r>
    </w:p>
    <w:p w:rsidR="00967DD1" w:rsidRPr="00A20531" w:rsidRDefault="00967DD1" w:rsidP="000F58FA">
      <w:pPr>
        <w:tabs>
          <w:tab w:val="left" w:pos="2410"/>
        </w:tabs>
        <w:ind w:right="84" w:firstLine="645"/>
        <w:rPr>
          <w:rFonts w:ascii="仿宋" w:eastAsia="仿宋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第三章  工作任务</w:t>
      </w:r>
    </w:p>
    <w:p w:rsidR="000F58FA" w:rsidRPr="00AD3576" w:rsidRDefault="000F58FA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Pr="00AD3576">
        <w:rPr>
          <w:rFonts w:ascii="仿宋_GB2312" w:eastAsia="仿宋_GB2312" w:hAnsi="仿宋" w:hint="eastAsia"/>
          <w:sz w:val="32"/>
          <w:szCs w:val="32"/>
        </w:rPr>
        <w:t>应按照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安全应急工作要求，开展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安全监测、信息</w:t>
      </w:r>
      <w:r w:rsidR="00CE7A9B" w:rsidRPr="00AD3576">
        <w:rPr>
          <w:rFonts w:ascii="仿宋_GB2312" w:eastAsia="仿宋_GB2312" w:hAnsi="仿宋" w:hint="eastAsia"/>
          <w:sz w:val="32"/>
          <w:szCs w:val="32"/>
        </w:rPr>
        <w:t>报送</w:t>
      </w:r>
      <w:r w:rsidR="00C46E99" w:rsidRPr="00AD3576">
        <w:rPr>
          <w:rFonts w:ascii="仿宋_GB2312" w:eastAsia="仿宋_GB2312" w:hAnsi="仿宋" w:hint="eastAsia"/>
          <w:sz w:val="32"/>
          <w:szCs w:val="32"/>
        </w:rPr>
        <w:t>、应急处置</w:t>
      </w:r>
      <w:r w:rsidRPr="00AD3576">
        <w:rPr>
          <w:rFonts w:ascii="仿宋_GB2312" w:eastAsia="仿宋_GB2312" w:hAnsi="仿宋" w:hint="eastAsia"/>
          <w:sz w:val="32"/>
          <w:szCs w:val="32"/>
        </w:rPr>
        <w:t>等工作，在自主发现可能发生或发生重</w:t>
      </w:r>
      <w:r w:rsidR="00425FB2" w:rsidRPr="00AD3576">
        <w:rPr>
          <w:rFonts w:ascii="仿宋_GB2312" w:eastAsia="仿宋_GB2312" w:hAnsi="仿宋" w:hint="eastAsia"/>
          <w:sz w:val="32"/>
          <w:szCs w:val="32"/>
        </w:rPr>
        <w:t>要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Pr="00AD3576">
        <w:rPr>
          <w:rFonts w:ascii="仿宋_GB2312" w:eastAsia="仿宋_GB2312" w:hAnsi="仿宋" w:hint="eastAsia"/>
          <w:sz w:val="32"/>
          <w:szCs w:val="32"/>
        </w:rPr>
        <w:t>安全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风险或</w:t>
      </w:r>
      <w:r w:rsidRPr="00AD3576">
        <w:rPr>
          <w:rFonts w:ascii="仿宋_GB2312" w:eastAsia="仿宋_GB2312" w:hAnsi="仿宋" w:hint="eastAsia"/>
          <w:sz w:val="32"/>
          <w:szCs w:val="32"/>
        </w:rPr>
        <w:t>事件时，</w:t>
      </w:r>
      <w:proofErr w:type="gramStart"/>
      <w:r w:rsidRPr="00AD3576">
        <w:rPr>
          <w:rFonts w:ascii="仿宋_GB2312" w:eastAsia="仿宋_GB2312" w:hAnsi="仿宋" w:hint="eastAsia"/>
          <w:sz w:val="32"/>
          <w:szCs w:val="32"/>
        </w:rPr>
        <w:t>应第一时间</w:t>
      </w:r>
      <w:proofErr w:type="gramEnd"/>
      <w:r w:rsidRPr="00AD3576">
        <w:rPr>
          <w:rFonts w:ascii="仿宋_GB2312" w:eastAsia="仿宋_GB2312" w:hAnsi="仿宋" w:hint="eastAsia"/>
          <w:sz w:val="32"/>
          <w:szCs w:val="32"/>
        </w:rPr>
        <w:t>向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Pr="00AD3576">
        <w:rPr>
          <w:rFonts w:ascii="仿宋_GB2312" w:eastAsia="仿宋_GB2312" w:hAnsi="仿宋" w:hint="eastAsia"/>
          <w:sz w:val="32"/>
          <w:szCs w:val="32"/>
        </w:rPr>
        <w:t>报告。</w:t>
      </w:r>
      <w:bookmarkStart w:id="0" w:name="_GoBack"/>
      <w:bookmarkEnd w:id="0"/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在可能发生或发生重大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安全事件时，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应在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的协调指挥下，提供</w:t>
      </w:r>
      <w:r w:rsidR="005F152C" w:rsidRPr="00AD3576">
        <w:rPr>
          <w:rFonts w:ascii="仿宋_GB2312" w:eastAsia="仿宋_GB2312" w:hAnsi="仿宋" w:hint="eastAsia"/>
          <w:sz w:val="32"/>
          <w:szCs w:val="32"/>
        </w:rPr>
        <w:t>工业信息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安全应急技术支撑服务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，协助事发单位或地区做好事态控制、隐患消除、系统加固和恢复等工作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在执行应急技术支援任务期间，应定期向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981DAF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报告工作进展，遇重要情况随时上报。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应协助联盟</w:t>
      </w:r>
      <w:r w:rsidR="00270A2A" w:rsidRPr="00AD3576">
        <w:rPr>
          <w:rFonts w:ascii="仿宋_GB2312" w:eastAsia="仿宋_GB2312" w:hAnsi="仿宋" w:hint="eastAsia"/>
          <w:sz w:val="32"/>
          <w:szCs w:val="32"/>
        </w:rPr>
        <w:t>应急组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开展工业信息安全事件的调查和评估工作。</w:t>
      </w:r>
    </w:p>
    <w:p w:rsidR="00181469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="00181469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CC4439" w:rsidRPr="00AD3576">
        <w:rPr>
          <w:rFonts w:ascii="仿宋_GB2312" w:eastAsia="仿宋_GB2312" w:hAnsi="仿宋" w:hint="eastAsia"/>
          <w:sz w:val="32"/>
          <w:szCs w:val="32"/>
        </w:rPr>
        <w:t>应积极参加联盟应急组召开的工业信息安全形势</w:t>
      </w:r>
      <w:proofErr w:type="gramStart"/>
      <w:r w:rsidR="00CC4439" w:rsidRPr="00AD3576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CC4439" w:rsidRPr="00AD3576">
        <w:rPr>
          <w:rFonts w:ascii="仿宋_GB2312" w:eastAsia="仿宋_GB2312" w:hAnsi="仿宋" w:hint="eastAsia"/>
          <w:sz w:val="32"/>
          <w:szCs w:val="32"/>
        </w:rPr>
        <w:t>判会，对事件情况</w:t>
      </w:r>
      <w:proofErr w:type="gramStart"/>
      <w:r w:rsidR="00CC4439" w:rsidRPr="00AD3576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CC4439" w:rsidRPr="00AD3576">
        <w:rPr>
          <w:rFonts w:ascii="仿宋_GB2312" w:eastAsia="仿宋_GB2312" w:hAnsi="仿宋" w:hint="eastAsia"/>
          <w:sz w:val="32"/>
          <w:szCs w:val="32"/>
        </w:rPr>
        <w:t>判和会商。</w:t>
      </w:r>
    </w:p>
    <w:p w:rsidR="00181469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五</w:t>
      </w:r>
      <w:r w:rsidR="00181469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5D247F" w:rsidRPr="00AD3576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EC38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应协助联盟</w:t>
      </w:r>
      <w:r w:rsidR="00270A2A" w:rsidRPr="00AD3576">
        <w:rPr>
          <w:rFonts w:ascii="仿宋_GB2312" w:eastAsia="仿宋_GB2312" w:hAnsi="仿宋" w:hint="eastAsia"/>
          <w:sz w:val="32"/>
          <w:szCs w:val="32"/>
        </w:rPr>
        <w:t>应急</w:t>
      </w:r>
      <w:proofErr w:type="gramStart"/>
      <w:r w:rsidR="00270A2A" w:rsidRPr="00AD3576">
        <w:rPr>
          <w:rFonts w:ascii="仿宋_GB2312" w:eastAsia="仿宋_GB2312" w:hAnsi="仿宋" w:hint="eastAsia"/>
          <w:sz w:val="32"/>
          <w:szCs w:val="32"/>
        </w:rPr>
        <w:t>组</w:t>
      </w:r>
      <w:r w:rsidR="00181469" w:rsidRPr="00AD3576">
        <w:rPr>
          <w:rFonts w:ascii="仿宋_GB2312" w:eastAsia="仿宋_GB2312" w:hAnsi="仿宋" w:hint="eastAsia"/>
          <w:sz w:val="32"/>
          <w:szCs w:val="32"/>
        </w:rPr>
        <w:t>做好</w:t>
      </w:r>
      <w:proofErr w:type="gramEnd"/>
      <w:r w:rsidR="00181469" w:rsidRPr="00AD3576">
        <w:rPr>
          <w:rFonts w:ascii="仿宋_GB2312" w:eastAsia="仿宋_GB2312" w:hAnsi="仿宋" w:hint="eastAsia"/>
          <w:sz w:val="32"/>
          <w:szCs w:val="32"/>
        </w:rPr>
        <w:t>重要活动时期的应急保障等工作。</w:t>
      </w:r>
    </w:p>
    <w:p w:rsidR="00967DD1" w:rsidRPr="00B406E4" w:rsidRDefault="00967DD1" w:rsidP="00127917">
      <w:pPr>
        <w:ind w:right="84" w:firstLine="645"/>
        <w:rPr>
          <w:rFonts w:ascii="仿宋" w:eastAsia="仿宋" w:hAnsi="仿宋"/>
          <w:sz w:val="32"/>
          <w:szCs w:val="32"/>
        </w:rPr>
      </w:pPr>
    </w:p>
    <w:p w:rsidR="00A856B4" w:rsidRPr="000A65FC" w:rsidRDefault="00A856B4" w:rsidP="00A856B4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0A65FC">
        <w:rPr>
          <w:rFonts w:ascii="黑体" w:eastAsia="黑体" w:hAnsi="黑体" w:hint="eastAsia"/>
          <w:sz w:val="32"/>
          <w:szCs w:val="32"/>
        </w:rPr>
        <w:t xml:space="preserve">章  </w:t>
      </w:r>
      <w:r w:rsidR="00B42457">
        <w:rPr>
          <w:rFonts w:ascii="黑体" w:eastAsia="黑体" w:hAnsi="黑体" w:hint="eastAsia"/>
          <w:sz w:val="32"/>
          <w:szCs w:val="32"/>
        </w:rPr>
        <w:t>管理</w:t>
      </w:r>
      <w:r>
        <w:rPr>
          <w:rFonts w:ascii="黑体" w:eastAsia="黑体" w:hAnsi="黑体" w:hint="eastAsia"/>
          <w:sz w:val="32"/>
          <w:szCs w:val="32"/>
        </w:rPr>
        <w:t>考核</w:t>
      </w:r>
    </w:p>
    <w:p w:rsidR="001F5936" w:rsidRPr="00AD3576" w:rsidRDefault="006901F7" w:rsidP="001F5936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六</w:t>
      </w:r>
      <w:r w:rsidR="001F5936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1F5936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负责对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D2251E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927AE7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31CFD" w:rsidRPr="00AD3576">
        <w:rPr>
          <w:rFonts w:ascii="仿宋_GB2312" w:eastAsia="仿宋_GB2312" w:hAnsi="仿宋" w:hint="eastAsia"/>
          <w:sz w:val="32"/>
          <w:szCs w:val="32"/>
        </w:rPr>
        <w:t>进行监督管理</w:t>
      </w:r>
      <w:r w:rsidR="00E91524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CE0442" w:rsidRPr="00AD3576">
        <w:rPr>
          <w:rFonts w:ascii="仿宋_GB2312" w:eastAsia="仿宋_GB2312" w:hAnsi="仿宋" w:hint="eastAsia"/>
          <w:sz w:val="32"/>
          <w:szCs w:val="32"/>
        </w:rPr>
        <w:t>形式</w:t>
      </w:r>
      <w:r w:rsidR="00031CFD" w:rsidRPr="00AD3576">
        <w:rPr>
          <w:rFonts w:ascii="仿宋_GB2312" w:eastAsia="仿宋_GB2312" w:hAnsi="仿宋" w:hint="eastAsia"/>
          <w:sz w:val="32"/>
          <w:szCs w:val="32"/>
        </w:rPr>
        <w:t>包括：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现场</w:t>
      </w:r>
      <w:r w:rsidR="005A75CD" w:rsidRPr="00AD3576">
        <w:rPr>
          <w:rFonts w:ascii="仿宋_GB2312" w:eastAsia="仿宋_GB2312" w:hAnsi="仿宋" w:hint="eastAsia"/>
          <w:sz w:val="32"/>
          <w:szCs w:val="32"/>
        </w:rPr>
        <w:t>抽查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、</w:t>
      </w:r>
      <w:r w:rsidR="009A6B17" w:rsidRPr="00AD3576">
        <w:rPr>
          <w:rFonts w:ascii="仿宋_GB2312" w:eastAsia="仿宋_GB2312" w:hAnsi="仿宋" w:hint="eastAsia"/>
          <w:sz w:val="32"/>
          <w:szCs w:val="32"/>
        </w:rPr>
        <w:t>日常</w:t>
      </w:r>
      <w:r w:rsidR="006B4C3C" w:rsidRPr="00AD3576">
        <w:rPr>
          <w:rFonts w:ascii="仿宋_GB2312" w:eastAsia="仿宋_GB2312" w:hAnsi="仿宋" w:hint="eastAsia"/>
          <w:sz w:val="32"/>
          <w:szCs w:val="32"/>
        </w:rPr>
        <w:t>考核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和</w:t>
      </w:r>
      <w:r w:rsidR="0026578C" w:rsidRPr="00AD3576">
        <w:rPr>
          <w:rFonts w:ascii="仿宋_GB2312" w:eastAsia="仿宋_GB2312" w:hAnsi="仿宋" w:hint="eastAsia"/>
          <w:sz w:val="32"/>
          <w:szCs w:val="32"/>
        </w:rPr>
        <w:t>年度考核</w:t>
      </w:r>
      <w:r w:rsidR="001F5936" w:rsidRPr="00AD3576">
        <w:rPr>
          <w:rFonts w:ascii="仿宋_GB2312" w:eastAsia="仿宋_GB2312" w:hAnsi="仿宋" w:hint="eastAsia"/>
          <w:sz w:val="32"/>
          <w:szCs w:val="32"/>
        </w:rPr>
        <w:t>，及时掌握工作情况。</w:t>
      </w:r>
    </w:p>
    <w:p w:rsidR="0038224B" w:rsidRPr="00AD3576" w:rsidRDefault="006901F7" w:rsidP="0038224B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七</w:t>
      </w:r>
      <w:r w:rsidR="0038224B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38224B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联盟应急组不定期组织专家</w:t>
      </w:r>
      <w:r w:rsidR="00122B75" w:rsidRPr="00AD3576">
        <w:rPr>
          <w:rFonts w:ascii="仿宋_GB2312" w:eastAsia="仿宋_GB2312" w:hAnsi="仿宋" w:hint="eastAsia"/>
          <w:sz w:val="32"/>
          <w:szCs w:val="32"/>
        </w:rPr>
        <w:t>赴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单位进行现场</w:t>
      </w:r>
      <w:r w:rsidR="005A75CD" w:rsidRPr="00AD3576">
        <w:rPr>
          <w:rFonts w:ascii="仿宋_GB2312" w:eastAsia="仿宋_GB2312" w:hAnsi="仿宋" w:hint="eastAsia"/>
          <w:sz w:val="32"/>
          <w:szCs w:val="32"/>
        </w:rPr>
        <w:t>抽查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B74162" w:rsidRPr="00AD3576">
        <w:rPr>
          <w:rFonts w:ascii="仿宋_GB2312" w:eastAsia="仿宋_GB2312" w:hAnsi="仿宋" w:hint="eastAsia"/>
          <w:sz w:val="32"/>
          <w:szCs w:val="32"/>
        </w:rPr>
        <w:t>主要</w:t>
      </w:r>
      <w:r w:rsidR="00AE04EC" w:rsidRPr="00AD3576">
        <w:rPr>
          <w:rFonts w:ascii="仿宋_GB2312" w:eastAsia="仿宋_GB2312" w:hAnsi="仿宋" w:hint="eastAsia"/>
          <w:sz w:val="32"/>
          <w:szCs w:val="32"/>
        </w:rPr>
        <w:t>检查单位资质、</w:t>
      </w:r>
      <w:r w:rsidR="00B74162" w:rsidRPr="00AD3576">
        <w:rPr>
          <w:rFonts w:ascii="仿宋_GB2312" w:eastAsia="仿宋_GB2312" w:hAnsi="仿宋" w:hint="eastAsia"/>
          <w:sz w:val="32"/>
          <w:szCs w:val="32"/>
        </w:rPr>
        <w:t>应急人员、技术能力、规章制度、项目情况等是否符合相关要求。</w:t>
      </w:r>
    </w:p>
    <w:p w:rsidR="0038224B" w:rsidRPr="00AD3576" w:rsidRDefault="006901F7" w:rsidP="0038224B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sz w:val="32"/>
          <w:szCs w:val="32"/>
        </w:rPr>
        <w:t>八</w:t>
      </w:r>
      <w:r w:rsidR="0038224B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38224B" w:rsidRPr="00AD3576">
        <w:rPr>
          <w:rFonts w:ascii="仿宋_GB2312" w:eastAsia="仿宋_GB2312" w:hAnsi="FangSong" w:hint="eastAsia"/>
          <w:b/>
          <w:sz w:val="32"/>
          <w:szCs w:val="32"/>
        </w:rPr>
        <w:t xml:space="preserve">  </w:t>
      </w:r>
      <w:r w:rsidR="0038224B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BC2416" w:rsidRPr="00AD3576">
        <w:rPr>
          <w:rFonts w:ascii="仿宋_GB2312" w:eastAsia="仿宋_GB2312" w:hAnsi="仿宋" w:hint="eastAsia"/>
          <w:sz w:val="32"/>
          <w:szCs w:val="32"/>
        </w:rPr>
        <w:t>根据</w:t>
      </w:r>
      <w:r w:rsidR="007F58D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7F58D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BE14CA" w:rsidRPr="00AD3576">
        <w:rPr>
          <w:rFonts w:ascii="仿宋_GB2312" w:eastAsia="仿宋_GB2312" w:hAnsi="仿宋" w:hint="eastAsia"/>
          <w:sz w:val="32"/>
          <w:szCs w:val="32"/>
        </w:rPr>
        <w:t>在日常</w:t>
      </w:r>
      <w:r w:rsidR="009A6B17" w:rsidRPr="00AD3576">
        <w:rPr>
          <w:rFonts w:ascii="仿宋_GB2312" w:eastAsia="仿宋_GB2312" w:hAnsi="仿宋" w:hint="eastAsia"/>
          <w:sz w:val="32"/>
          <w:szCs w:val="32"/>
        </w:rPr>
        <w:t>安全监测、信息报送、应急处置、调查评估、会商</w:t>
      </w:r>
      <w:proofErr w:type="gramStart"/>
      <w:r w:rsidR="009A6B17" w:rsidRPr="00AD3576">
        <w:rPr>
          <w:rFonts w:ascii="仿宋_GB2312" w:eastAsia="仿宋_GB2312" w:hAnsi="仿宋" w:hint="eastAsia"/>
          <w:sz w:val="32"/>
          <w:szCs w:val="32"/>
        </w:rPr>
        <w:t>研判以及</w:t>
      </w:r>
      <w:proofErr w:type="gramEnd"/>
      <w:r w:rsidR="009A6B17" w:rsidRPr="00AD3576">
        <w:rPr>
          <w:rFonts w:ascii="仿宋_GB2312" w:eastAsia="仿宋_GB2312" w:hAnsi="仿宋" w:hint="eastAsia"/>
          <w:sz w:val="32"/>
          <w:szCs w:val="32"/>
        </w:rPr>
        <w:t>重要保障工作中的表现进行考核评分。</w:t>
      </w:r>
    </w:p>
    <w:p w:rsidR="00093D72" w:rsidRPr="00AD3576" w:rsidRDefault="006901F7" w:rsidP="00093D72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</w:t>
      </w:r>
      <w:r>
        <w:rPr>
          <w:rFonts w:ascii="仿宋_GB2312" w:eastAsia="仿宋_GB2312" w:hAnsi="仿宋" w:hint="eastAsia"/>
          <w:b/>
          <w:sz w:val="32"/>
          <w:szCs w:val="32"/>
        </w:rPr>
        <w:t>十九</w:t>
      </w:r>
      <w:r w:rsidR="00093D72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093D72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联盟应急组每年底对应急服务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单位进行年度考核。</w:t>
      </w:r>
      <w:r w:rsidR="009453FC" w:rsidRPr="00AD3576">
        <w:rPr>
          <w:rFonts w:ascii="仿宋_GB2312" w:eastAsia="仿宋_GB2312" w:hAnsi="仿宋" w:hint="eastAsia"/>
          <w:sz w:val="32"/>
          <w:szCs w:val="32"/>
        </w:rPr>
        <w:t>年度考核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时，</w:t>
      </w:r>
      <w:r w:rsidR="00484C0A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484C0A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应</w:t>
      </w:r>
      <w:r w:rsidR="00E47CAB" w:rsidRPr="00AD3576">
        <w:rPr>
          <w:rFonts w:ascii="仿宋_GB2312" w:eastAsia="仿宋_GB2312" w:hAnsi="仿宋" w:hint="eastAsia"/>
          <w:sz w:val="32"/>
          <w:szCs w:val="32"/>
        </w:rPr>
        <w:t>按要求</w:t>
      </w:r>
      <w:r w:rsidR="00093D72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年度工作总结。</w:t>
      </w:r>
    </w:p>
    <w:p w:rsidR="007A416C" w:rsidRPr="00AD3576" w:rsidRDefault="007A416C" w:rsidP="007A416C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 xml:space="preserve">第二十条 </w:t>
      </w:r>
      <w:r w:rsidRPr="00AD3576">
        <w:rPr>
          <w:rFonts w:ascii="仿宋_GB2312" w:eastAsia="仿宋_GB2312" w:hAnsi="FangSong" w:hint="eastAsia"/>
          <w:sz w:val="32"/>
          <w:szCs w:val="32"/>
        </w:rPr>
        <w:t xml:space="preserve"> </w:t>
      </w:r>
      <w:r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Pr="00AD3576">
        <w:rPr>
          <w:rFonts w:ascii="仿宋_GB2312" w:eastAsia="仿宋_GB2312" w:hAnsi="仿宋" w:hint="eastAsia"/>
          <w:sz w:val="32"/>
          <w:szCs w:val="32"/>
        </w:rPr>
        <w:t>单位有下列情形之一的，</w:t>
      </w:r>
      <w:r w:rsidR="00676AF8" w:rsidRPr="00AD3576">
        <w:rPr>
          <w:rFonts w:ascii="仿宋_GB2312" w:eastAsia="仿宋_GB2312" w:hAnsi="仿宋" w:hint="eastAsia"/>
          <w:sz w:val="32"/>
          <w:szCs w:val="32"/>
        </w:rPr>
        <w:t>经联盟秘书处报联盟理事会批准，取消“工业信息安全应急服务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676AF8" w:rsidRPr="00AD3576">
        <w:rPr>
          <w:rFonts w:ascii="仿宋_GB2312" w:eastAsia="仿宋_GB2312" w:hAnsi="仿宋" w:hint="eastAsia"/>
          <w:sz w:val="32"/>
          <w:szCs w:val="32"/>
        </w:rPr>
        <w:t>单位”资质</w:t>
      </w:r>
      <w:r w:rsidR="00586FE3">
        <w:rPr>
          <w:rFonts w:ascii="仿宋_GB2312" w:eastAsia="仿宋_GB2312" w:hAnsi="仿宋" w:hint="eastAsia"/>
          <w:sz w:val="32"/>
          <w:szCs w:val="32"/>
        </w:rPr>
        <w:t>证书和</w:t>
      </w:r>
      <w:r w:rsidR="005F7440" w:rsidRPr="00AD3576">
        <w:rPr>
          <w:rFonts w:ascii="仿宋_GB2312" w:eastAsia="仿宋_GB2312" w:hAnsi="仿宋" w:hint="eastAsia"/>
          <w:sz w:val="32"/>
          <w:szCs w:val="32"/>
        </w:rPr>
        <w:t>牌匾</w:t>
      </w:r>
      <w:r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D55674" w:rsidRPr="00AD3576" w:rsidRDefault="007A416C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（一）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申请材料弄虚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作假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7A416C" w:rsidRPr="00AD3576" w:rsidRDefault="00D55674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（二）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单位股权、</w:t>
      </w:r>
      <w:r w:rsidR="00063DC2" w:rsidRPr="00AD3576">
        <w:rPr>
          <w:rFonts w:ascii="仿宋_GB2312" w:eastAsia="仿宋_GB2312" w:hAnsi="仿宋" w:hint="eastAsia"/>
          <w:sz w:val="32"/>
          <w:szCs w:val="32"/>
        </w:rPr>
        <w:t>法人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等</w:t>
      </w:r>
      <w:r w:rsidR="00063DC2" w:rsidRPr="00AD3576">
        <w:rPr>
          <w:rFonts w:ascii="仿宋_GB2312" w:eastAsia="仿宋_GB2312" w:hAnsi="仿宋" w:hint="eastAsia"/>
          <w:sz w:val="32"/>
          <w:szCs w:val="32"/>
        </w:rPr>
        <w:t>重要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情况发生变动，不符合</w:t>
      </w:r>
      <w:r w:rsidR="004560EE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4560EE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7A416C" w:rsidRPr="00AD3576">
        <w:rPr>
          <w:rFonts w:ascii="仿宋_GB2312" w:eastAsia="仿宋_GB2312" w:hAnsi="仿宋" w:hint="eastAsia"/>
          <w:sz w:val="32"/>
          <w:szCs w:val="32"/>
        </w:rPr>
        <w:t>基本条件的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7A416C" w:rsidRPr="00AD3576" w:rsidRDefault="007A416C" w:rsidP="007A416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D55674" w:rsidRPr="00AD3576">
        <w:rPr>
          <w:rFonts w:ascii="仿宋_GB2312" w:eastAsia="仿宋_GB2312" w:hAnsi="仿宋" w:hint="eastAsia"/>
          <w:sz w:val="32"/>
          <w:szCs w:val="32"/>
        </w:rPr>
        <w:t>三</w:t>
      </w:r>
      <w:r w:rsidRPr="00AD3576">
        <w:rPr>
          <w:rFonts w:ascii="仿宋_GB2312" w:eastAsia="仿宋_GB2312" w:hAnsi="仿宋" w:hint="eastAsia"/>
          <w:sz w:val="32"/>
          <w:szCs w:val="32"/>
        </w:rPr>
        <w:t>）故意泄露被</w:t>
      </w:r>
      <w:r w:rsidR="00FD4E06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178E9" w:rsidRPr="00AD3576">
        <w:rPr>
          <w:rFonts w:ascii="仿宋_GB2312" w:eastAsia="仿宋_GB2312" w:hAnsi="仿宋" w:hint="eastAsia"/>
          <w:sz w:val="32"/>
          <w:szCs w:val="32"/>
        </w:rPr>
        <w:t>服务</w:t>
      </w:r>
      <w:r w:rsidRPr="00AD3576">
        <w:rPr>
          <w:rFonts w:ascii="仿宋_GB2312" w:eastAsia="仿宋_GB2312" w:hAnsi="仿宋" w:hint="eastAsia"/>
          <w:sz w:val="32"/>
          <w:szCs w:val="32"/>
        </w:rPr>
        <w:t>单位工作秘密、重要工业</w:t>
      </w:r>
      <w:r w:rsidR="00A72590" w:rsidRPr="00AD3576">
        <w:rPr>
          <w:rFonts w:ascii="仿宋_GB2312" w:eastAsia="仿宋_GB2312" w:hAnsi="仿宋" w:hint="eastAsia"/>
          <w:sz w:val="32"/>
          <w:szCs w:val="32"/>
        </w:rPr>
        <w:t>信息安全</w:t>
      </w:r>
      <w:r w:rsidRPr="00AD3576">
        <w:rPr>
          <w:rFonts w:ascii="仿宋_GB2312" w:eastAsia="仿宋_GB2312" w:hAnsi="仿宋" w:hint="eastAsia"/>
          <w:sz w:val="32"/>
          <w:szCs w:val="32"/>
        </w:rPr>
        <w:t>数据的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5F7440" w:rsidRPr="00AD3576" w:rsidRDefault="005F7440" w:rsidP="005F744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（四）违反本办法第</w:t>
      </w:r>
      <w:r w:rsidR="0020210F" w:rsidRPr="00AD3576">
        <w:rPr>
          <w:rFonts w:ascii="仿宋_GB2312" w:eastAsia="仿宋_GB2312" w:hAnsi="仿宋" w:hint="eastAsia"/>
          <w:sz w:val="32"/>
          <w:szCs w:val="32"/>
        </w:rPr>
        <w:t>九</w:t>
      </w:r>
      <w:r w:rsidRPr="00AD3576">
        <w:rPr>
          <w:rFonts w:ascii="仿宋_GB2312" w:eastAsia="仿宋_GB2312" w:hAnsi="仿宋" w:hint="eastAsia"/>
          <w:sz w:val="32"/>
          <w:szCs w:val="32"/>
        </w:rPr>
        <w:t>条规定，未妥善保管资质</w:t>
      </w:r>
      <w:r w:rsidR="00586FE3">
        <w:rPr>
          <w:rFonts w:ascii="仿宋_GB2312" w:eastAsia="仿宋_GB2312" w:hAnsi="仿宋" w:hint="eastAsia"/>
          <w:sz w:val="32"/>
          <w:szCs w:val="32"/>
        </w:rPr>
        <w:t>证书和</w:t>
      </w:r>
      <w:r w:rsidRPr="00AD3576">
        <w:rPr>
          <w:rFonts w:ascii="仿宋_GB2312" w:eastAsia="仿宋_GB2312" w:hAnsi="仿宋" w:hint="eastAsia"/>
          <w:sz w:val="32"/>
          <w:szCs w:val="32"/>
        </w:rPr>
        <w:lastRenderedPageBreak/>
        <w:t>牌匾，有涂改、出借、出租和转让等行为的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547E1" w:rsidRPr="00AD3576" w:rsidRDefault="007A416C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</w:t>
      </w:r>
      <w:r w:rsidR="005F7440" w:rsidRPr="00AD3576">
        <w:rPr>
          <w:rFonts w:ascii="仿宋_GB2312" w:eastAsia="仿宋_GB2312" w:hAnsi="仿宋" w:hint="eastAsia"/>
          <w:sz w:val="32"/>
          <w:szCs w:val="32"/>
        </w:rPr>
        <w:t>五</w:t>
      </w:r>
      <w:r w:rsidRPr="00AD3576">
        <w:rPr>
          <w:rFonts w:ascii="仿宋_GB2312" w:eastAsia="仿宋_GB2312" w:hAnsi="仿宋" w:hint="eastAsia"/>
          <w:sz w:val="32"/>
          <w:szCs w:val="32"/>
        </w:rPr>
        <w:t>）</w:t>
      </w:r>
      <w:r w:rsidR="00E55F1A" w:rsidRPr="00AD3576">
        <w:rPr>
          <w:rFonts w:ascii="仿宋_GB2312" w:eastAsia="仿宋_GB2312" w:hAnsi="仿宋" w:hint="eastAsia"/>
          <w:sz w:val="32"/>
          <w:szCs w:val="32"/>
        </w:rPr>
        <w:t>拒</w:t>
      </w:r>
      <w:r w:rsidR="00A72590" w:rsidRPr="00AD3576">
        <w:rPr>
          <w:rFonts w:ascii="仿宋_GB2312" w:eastAsia="仿宋_GB2312" w:hAnsi="仿宋" w:hint="eastAsia"/>
          <w:sz w:val="32"/>
          <w:szCs w:val="32"/>
        </w:rPr>
        <w:t>不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履行应急服务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单位工作义务，不</w:t>
      </w:r>
      <w:r w:rsidR="008966ED" w:rsidRPr="00AD3576">
        <w:rPr>
          <w:rFonts w:ascii="仿宋_GB2312" w:eastAsia="仿宋_GB2312" w:hAnsi="仿宋" w:hint="eastAsia"/>
          <w:sz w:val="32"/>
          <w:szCs w:val="32"/>
        </w:rPr>
        <w:t>完成</w:t>
      </w:r>
      <w:r w:rsidR="007001D9" w:rsidRPr="00AD3576">
        <w:rPr>
          <w:rFonts w:ascii="仿宋_GB2312" w:eastAsia="仿宋_GB2312" w:hAnsi="仿宋" w:hint="eastAsia"/>
          <w:sz w:val="32"/>
          <w:szCs w:val="32"/>
        </w:rPr>
        <w:t>联盟应急组指派工作</w:t>
      </w:r>
      <w:r w:rsidR="00902905" w:rsidRPr="00AD3576">
        <w:rPr>
          <w:rFonts w:ascii="仿宋_GB2312" w:eastAsia="仿宋_GB2312" w:hAnsi="仿宋" w:hint="eastAsia"/>
          <w:sz w:val="32"/>
          <w:szCs w:val="32"/>
        </w:rPr>
        <w:t>任务</w:t>
      </w:r>
      <w:r w:rsidR="007001D9" w:rsidRPr="00AD3576">
        <w:rPr>
          <w:rFonts w:ascii="仿宋_GB2312" w:eastAsia="仿宋_GB2312" w:hAnsi="仿宋" w:hint="eastAsia"/>
          <w:sz w:val="32"/>
          <w:szCs w:val="32"/>
        </w:rPr>
        <w:t>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E5F9A" w:rsidRPr="00AD3576" w:rsidRDefault="00AE5F9A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（六）单位经营活动中存在重大违法、违纪行为，被相关部门依法查实的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5A3315" w:rsidRPr="00AD3576" w:rsidRDefault="005A3315" w:rsidP="0014275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sz w:val="32"/>
          <w:szCs w:val="32"/>
        </w:rPr>
        <w:t>（七）单位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管理不善，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自身</w:t>
      </w:r>
      <w:r w:rsidRPr="00AD3576">
        <w:rPr>
          <w:rFonts w:ascii="仿宋_GB2312" w:eastAsia="仿宋_GB2312" w:hAnsi="仿宋" w:hint="eastAsia"/>
          <w:sz w:val="32"/>
          <w:szCs w:val="32"/>
        </w:rPr>
        <w:t>发生数据泄露等严重</w:t>
      </w:r>
      <w:r w:rsidR="000476E0" w:rsidRPr="00AD3576">
        <w:rPr>
          <w:rFonts w:ascii="仿宋_GB2312" w:eastAsia="仿宋_GB2312" w:hAnsi="仿宋" w:hint="eastAsia"/>
          <w:sz w:val="32"/>
          <w:szCs w:val="32"/>
        </w:rPr>
        <w:t>网络</w:t>
      </w:r>
      <w:r w:rsidRPr="00AD3576">
        <w:rPr>
          <w:rFonts w:ascii="仿宋_GB2312" w:eastAsia="仿宋_GB2312" w:hAnsi="仿宋" w:hint="eastAsia"/>
          <w:sz w:val="32"/>
          <w:szCs w:val="32"/>
        </w:rPr>
        <w:t>安全事件的。</w:t>
      </w:r>
    </w:p>
    <w:p w:rsidR="00C70BF3" w:rsidRPr="00AD3576" w:rsidRDefault="006901F7" w:rsidP="00A547E1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一</w:t>
      </w:r>
      <w:r w:rsidR="00C70BF3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单位股权、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法人等重要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情况发生变动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时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应及时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提交</w:t>
      </w:r>
      <w:r w:rsidR="000C6661" w:rsidRPr="00AD3576">
        <w:rPr>
          <w:rFonts w:ascii="仿宋_GB2312" w:eastAsia="仿宋_GB2312" w:hAnsi="仿宋" w:hint="eastAsia"/>
          <w:sz w:val="32"/>
          <w:szCs w:val="32"/>
        </w:rPr>
        <w:t>变更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材料</w:t>
      </w:r>
      <w:r w:rsidR="00220F1B" w:rsidRPr="00AD3576">
        <w:rPr>
          <w:rFonts w:ascii="仿宋_GB2312" w:eastAsia="仿宋_GB2312" w:hAnsi="仿宋" w:hint="eastAsia"/>
          <w:sz w:val="32"/>
          <w:szCs w:val="32"/>
        </w:rPr>
        <w:t>，</w:t>
      </w:r>
      <w:r w:rsidR="000C6661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重新进行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资质</w:t>
      </w:r>
      <w:r w:rsidR="00E64D31" w:rsidRPr="00AD3576">
        <w:rPr>
          <w:rFonts w:ascii="仿宋_GB2312" w:eastAsia="仿宋_GB2312" w:hAnsi="仿宋" w:hint="eastAsia"/>
          <w:sz w:val="32"/>
          <w:szCs w:val="32"/>
        </w:rPr>
        <w:t>审核</w:t>
      </w:r>
      <w:r w:rsidR="003D2781" w:rsidRPr="00AD3576">
        <w:rPr>
          <w:rFonts w:ascii="仿宋_GB2312" w:eastAsia="仿宋_GB2312" w:hAnsi="仿宋" w:hint="eastAsia"/>
          <w:sz w:val="32"/>
          <w:szCs w:val="32"/>
        </w:rPr>
        <w:t>并备案</w:t>
      </w:r>
      <w:r w:rsidR="00C70BF3" w:rsidRPr="00AD3576">
        <w:rPr>
          <w:rFonts w:ascii="仿宋_GB2312" w:eastAsia="仿宋_GB2312" w:hAnsi="仿宋" w:hint="eastAsia"/>
          <w:sz w:val="32"/>
          <w:szCs w:val="32"/>
        </w:rPr>
        <w:t>。</w:t>
      </w:r>
    </w:p>
    <w:p w:rsidR="00A547E1" w:rsidRPr="00AD3576" w:rsidRDefault="00223E5B" w:rsidP="00A547E1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 w:rsidR="006901F7">
        <w:rPr>
          <w:rFonts w:ascii="仿宋_GB2312" w:eastAsia="仿宋_GB2312" w:hAnsi="仿宋" w:hint="eastAsia"/>
          <w:b/>
          <w:sz w:val="32"/>
          <w:szCs w:val="32"/>
        </w:rPr>
        <w:t>二</w:t>
      </w:r>
      <w:r w:rsidR="00A547E1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</w:t>
      </w:r>
      <w:r w:rsidR="00A547E1" w:rsidRPr="00AD3576">
        <w:rPr>
          <w:rFonts w:ascii="仿宋_GB2312" w:eastAsia="仿宋_GB2312" w:hAnsi="FangSong" w:hint="eastAsia"/>
          <w:sz w:val="32"/>
          <w:szCs w:val="32"/>
        </w:rPr>
        <w:t xml:space="preserve"> 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单位及其人员违反本办法的相关规定，</w:t>
      </w:r>
      <w:r w:rsidR="00F86A5E" w:rsidRPr="00AD3576">
        <w:rPr>
          <w:rFonts w:ascii="仿宋_GB2312" w:eastAsia="仿宋_GB2312" w:hAnsi="仿宋" w:hint="eastAsia"/>
          <w:sz w:val="32"/>
          <w:szCs w:val="32"/>
        </w:rPr>
        <w:t>对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被支撑服务单位造成严重危害和损失的，由相关部门依照有关法律、法规予以处理。</w:t>
      </w:r>
    </w:p>
    <w:p w:rsidR="00A547E1" w:rsidRPr="00AD3576" w:rsidRDefault="006901F7" w:rsidP="00A547E1">
      <w:pPr>
        <w:ind w:firstLineChars="200" w:firstLine="643"/>
        <w:rPr>
          <w:rFonts w:ascii="仿宋_GB2312" w:eastAsia="仿宋_GB2312" w:hAnsi="FangSong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A547E1" w:rsidRPr="00AD3576">
        <w:rPr>
          <w:rFonts w:ascii="仿宋_GB2312" w:eastAsia="仿宋_GB2312" w:hAnsi="仿宋" w:hint="eastAsia"/>
          <w:b/>
          <w:sz w:val="32"/>
          <w:szCs w:val="32"/>
        </w:rPr>
        <w:t>条</w:t>
      </w:r>
      <w:r w:rsidR="00A547E1" w:rsidRPr="00AD3576">
        <w:rPr>
          <w:rFonts w:ascii="仿宋_GB2312" w:eastAsia="仿宋_GB2312" w:hAnsi="FangSong" w:hint="eastAsia"/>
          <w:sz w:val="32"/>
          <w:szCs w:val="32"/>
        </w:rPr>
        <w:t xml:space="preserve">  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任何单位和个人如发现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应急服务</w:t>
      </w:r>
      <w:r w:rsidR="00B05A8A" w:rsidRPr="00AD3576">
        <w:rPr>
          <w:rFonts w:ascii="仿宋_GB2312" w:eastAsia="仿宋_GB2312" w:hAnsi="仿宋" w:hint="eastAsia"/>
          <w:sz w:val="32"/>
          <w:szCs w:val="32"/>
        </w:rPr>
        <w:t>支撑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单位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、人员有违法、违规行为的，可向</w:t>
      </w:r>
      <w:r w:rsidR="008F1628" w:rsidRPr="00AD3576">
        <w:rPr>
          <w:rFonts w:ascii="仿宋_GB2312" w:eastAsia="仿宋_GB2312" w:hAnsi="仿宋" w:hint="eastAsia"/>
          <w:sz w:val="32"/>
          <w:szCs w:val="32"/>
        </w:rPr>
        <w:t>联盟应急组</w:t>
      </w:r>
      <w:r w:rsidR="00A547E1" w:rsidRPr="00AD3576">
        <w:rPr>
          <w:rFonts w:ascii="仿宋_GB2312" w:eastAsia="仿宋_GB2312" w:hAnsi="仿宋" w:hint="eastAsia"/>
          <w:sz w:val="32"/>
          <w:szCs w:val="32"/>
        </w:rPr>
        <w:t>举报、投诉。</w:t>
      </w:r>
    </w:p>
    <w:p w:rsidR="00A856B4" w:rsidRPr="00AD3576" w:rsidRDefault="00A856B4" w:rsidP="00127917">
      <w:pPr>
        <w:ind w:right="84" w:firstLine="645"/>
        <w:rPr>
          <w:rFonts w:ascii="仿宋_GB2312" w:eastAsia="仿宋_GB2312" w:hAnsi="仿宋"/>
          <w:sz w:val="32"/>
          <w:szCs w:val="32"/>
        </w:rPr>
      </w:pPr>
    </w:p>
    <w:p w:rsidR="000F58FA" w:rsidRPr="000A65FC" w:rsidRDefault="000F58FA" w:rsidP="00010A77">
      <w:pPr>
        <w:ind w:right="85"/>
        <w:jc w:val="center"/>
        <w:outlineLvl w:val="0"/>
        <w:rPr>
          <w:rFonts w:ascii="黑体" w:eastAsia="黑体" w:hAnsi="黑体"/>
          <w:sz w:val="32"/>
          <w:szCs w:val="32"/>
        </w:rPr>
      </w:pPr>
      <w:r w:rsidRPr="000A65FC">
        <w:rPr>
          <w:rFonts w:ascii="黑体" w:eastAsia="黑体" w:hAnsi="黑体" w:hint="eastAsia"/>
          <w:sz w:val="32"/>
          <w:szCs w:val="32"/>
        </w:rPr>
        <w:t>第</w:t>
      </w:r>
      <w:r w:rsidR="00A856B4">
        <w:rPr>
          <w:rFonts w:ascii="黑体" w:eastAsia="黑体" w:hAnsi="黑体" w:hint="eastAsia"/>
          <w:sz w:val="32"/>
          <w:szCs w:val="32"/>
        </w:rPr>
        <w:t>五</w:t>
      </w:r>
      <w:r w:rsidRPr="000A65FC">
        <w:rPr>
          <w:rFonts w:ascii="黑体" w:eastAsia="黑体" w:hAnsi="黑体" w:hint="eastAsia"/>
          <w:sz w:val="32"/>
          <w:szCs w:val="32"/>
        </w:rPr>
        <w:t>章  附则</w:t>
      </w:r>
    </w:p>
    <w:p w:rsidR="000F58FA" w:rsidRPr="00AD3576" w:rsidRDefault="006901F7" w:rsidP="000F58FA">
      <w:pPr>
        <w:tabs>
          <w:tab w:val="left" w:pos="2410"/>
        </w:tabs>
        <w:ind w:right="84" w:firstLine="645"/>
        <w:rPr>
          <w:rFonts w:ascii="仿宋_GB2312" w:eastAsia="仿宋_GB2312" w:hAnsi="仿宋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>
        <w:rPr>
          <w:rFonts w:ascii="仿宋_GB2312" w:eastAsia="仿宋_GB2312" w:hAnsi="仿宋" w:hint="eastAsia"/>
          <w:b/>
          <w:sz w:val="32"/>
          <w:szCs w:val="32"/>
        </w:rPr>
        <w:t>四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本办法由</w:t>
      </w:r>
      <w:r w:rsidR="001D454F" w:rsidRPr="00AD3576">
        <w:rPr>
          <w:rFonts w:ascii="仿宋_GB2312" w:eastAsia="仿宋_GB2312" w:hAnsi="仿宋" w:hint="eastAsia"/>
          <w:sz w:val="32"/>
          <w:szCs w:val="32"/>
        </w:rPr>
        <w:t>联盟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负责解释。</w:t>
      </w:r>
    </w:p>
    <w:p w:rsidR="00CB12D1" w:rsidRPr="00AD3576" w:rsidRDefault="00223E5B" w:rsidP="00CB3023">
      <w:pPr>
        <w:tabs>
          <w:tab w:val="left" w:pos="2410"/>
        </w:tabs>
        <w:ind w:right="84" w:firstLine="645"/>
        <w:rPr>
          <w:rFonts w:ascii="仿宋_GB2312" w:eastAsia="仿宋_GB2312"/>
          <w:sz w:val="32"/>
          <w:szCs w:val="32"/>
        </w:rPr>
      </w:pPr>
      <w:r w:rsidRPr="00AD3576">
        <w:rPr>
          <w:rFonts w:ascii="仿宋_GB2312" w:eastAsia="仿宋_GB2312" w:hAnsi="仿宋" w:hint="eastAsia"/>
          <w:b/>
          <w:sz w:val="32"/>
          <w:szCs w:val="32"/>
        </w:rPr>
        <w:t>第二十</w:t>
      </w:r>
      <w:r w:rsidR="006901F7">
        <w:rPr>
          <w:rFonts w:ascii="仿宋_GB2312" w:eastAsia="仿宋_GB2312" w:hAnsi="仿宋" w:hint="eastAsia"/>
          <w:b/>
          <w:sz w:val="32"/>
          <w:szCs w:val="32"/>
        </w:rPr>
        <w:t>五</w:t>
      </w:r>
      <w:r w:rsidR="000F58FA" w:rsidRPr="00AD3576">
        <w:rPr>
          <w:rFonts w:ascii="仿宋_GB2312" w:eastAsia="仿宋_GB2312" w:hAnsi="仿宋" w:hint="eastAsia"/>
          <w:b/>
          <w:sz w:val="32"/>
          <w:szCs w:val="32"/>
        </w:rPr>
        <w:t xml:space="preserve">条  </w:t>
      </w:r>
      <w:r w:rsidR="000F58FA" w:rsidRPr="00AD3576">
        <w:rPr>
          <w:rFonts w:ascii="仿宋_GB2312" w:eastAsia="仿宋_GB2312" w:hAnsi="仿宋" w:hint="eastAsia"/>
          <w:sz w:val="32"/>
          <w:szCs w:val="32"/>
        </w:rPr>
        <w:t>本办法自发布之日起施行。</w:t>
      </w:r>
    </w:p>
    <w:sectPr w:rsidR="00CB12D1" w:rsidRPr="00AD3576" w:rsidSect="006913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DB" w:rsidRDefault="008704DB" w:rsidP="00850D4C">
      <w:r>
        <w:separator/>
      </w:r>
    </w:p>
  </w:endnote>
  <w:endnote w:type="continuationSeparator" w:id="0">
    <w:p w:rsidR="008704DB" w:rsidRDefault="008704DB" w:rsidP="0085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4"/>
        <w:szCs w:val="24"/>
      </w:rPr>
      <w:id w:val="-1777091383"/>
      <w:docPartObj>
        <w:docPartGallery w:val="Page Numbers (Bottom of Page)"/>
        <w:docPartUnique/>
      </w:docPartObj>
    </w:sdtPr>
    <w:sdtContent>
      <w:p w:rsidR="00850D4C" w:rsidRPr="006E26C4" w:rsidRDefault="006E26C4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6E26C4"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DF6A72" w:rsidRPr="006E26C4">
          <w:rPr>
            <w:rFonts w:ascii="宋体" w:eastAsia="宋体" w:hAnsi="宋体"/>
            <w:sz w:val="24"/>
            <w:szCs w:val="24"/>
          </w:rPr>
          <w:fldChar w:fldCharType="begin"/>
        </w:r>
        <w:r w:rsidR="00850D4C" w:rsidRPr="006E26C4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DF6A72" w:rsidRPr="006E26C4">
          <w:rPr>
            <w:rFonts w:ascii="宋体" w:eastAsia="宋体" w:hAnsi="宋体"/>
            <w:sz w:val="24"/>
            <w:szCs w:val="24"/>
          </w:rPr>
          <w:fldChar w:fldCharType="separate"/>
        </w:r>
        <w:r w:rsidR="00A1084E" w:rsidRPr="00A1084E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="00DF6A72" w:rsidRPr="006E26C4">
          <w:rPr>
            <w:rFonts w:ascii="宋体" w:eastAsia="宋体" w:hAnsi="宋体"/>
            <w:sz w:val="24"/>
            <w:szCs w:val="24"/>
          </w:rPr>
          <w:fldChar w:fldCharType="end"/>
        </w:r>
        <w:r w:rsidRPr="006E26C4">
          <w:rPr>
            <w:rFonts w:ascii="宋体" w:eastAsia="宋体" w:hAnsi="宋体"/>
            <w:sz w:val="24"/>
            <w:szCs w:val="24"/>
          </w:rPr>
          <w:t xml:space="preserve"> </w:t>
        </w:r>
        <w:r w:rsidRPr="006E26C4"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:rsidR="00850D4C" w:rsidRDefault="00850D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DB" w:rsidRDefault="008704DB" w:rsidP="00850D4C">
      <w:r>
        <w:separator/>
      </w:r>
    </w:p>
  </w:footnote>
  <w:footnote w:type="continuationSeparator" w:id="0">
    <w:p w:rsidR="008704DB" w:rsidRDefault="008704DB" w:rsidP="00850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BD"/>
    <w:rsid w:val="00010A77"/>
    <w:rsid w:val="00015D34"/>
    <w:rsid w:val="0002128A"/>
    <w:rsid w:val="000314FB"/>
    <w:rsid w:val="00031CFD"/>
    <w:rsid w:val="0004084A"/>
    <w:rsid w:val="00043373"/>
    <w:rsid w:val="000476E0"/>
    <w:rsid w:val="00057E09"/>
    <w:rsid w:val="00063DC2"/>
    <w:rsid w:val="00064999"/>
    <w:rsid w:val="0007414D"/>
    <w:rsid w:val="00093D72"/>
    <w:rsid w:val="000A17B6"/>
    <w:rsid w:val="000A65FC"/>
    <w:rsid w:val="000A6688"/>
    <w:rsid w:val="000B08F6"/>
    <w:rsid w:val="000B691A"/>
    <w:rsid w:val="000B7EE7"/>
    <w:rsid w:val="000C6661"/>
    <w:rsid w:val="000E0D0E"/>
    <w:rsid w:val="000E692F"/>
    <w:rsid w:val="000F3B99"/>
    <w:rsid w:val="000F58FA"/>
    <w:rsid w:val="001036BD"/>
    <w:rsid w:val="00122B75"/>
    <w:rsid w:val="00127917"/>
    <w:rsid w:val="00134CC6"/>
    <w:rsid w:val="00135EF9"/>
    <w:rsid w:val="001409BC"/>
    <w:rsid w:val="0014275D"/>
    <w:rsid w:val="0014457B"/>
    <w:rsid w:val="00181469"/>
    <w:rsid w:val="001A787E"/>
    <w:rsid w:val="001C2EC4"/>
    <w:rsid w:val="001C38D3"/>
    <w:rsid w:val="001C4EBF"/>
    <w:rsid w:val="001C5DE5"/>
    <w:rsid w:val="001D4302"/>
    <w:rsid w:val="001D454F"/>
    <w:rsid w:val="001E0F3D"/>
    <w:rsid w:val="001E50EA"/>
    <w:rsid w:val="001E76C8"/>
    <w:rsid w:val="001F300A"/>
    <w:rsid w:val="001F5936"/>
    <w:rsid w:val="001F6AB0"/>
    <w:rsid w:val="0020210F"/>
    <w:rsid w:val="00210002"/>
    <w:rsid w:val="00220F1B"/>
    <w:rsid w:val="00221838"/>
    <w:rsid w:val="002231D9"/>
    <w:rsid w:val="00223E5B"/>
    <w:rsid w:val="00235923"/>
    <w:rsid w:val="0023691E"/>
    <w:rsid w:val="002534D1"/>
    <w:rsid w:val="002618F1"/>
    <w:rsid w:val="0026578C"/>
    <w:rsid w:val="00270482"/>
    <w:rsid w:val="00270A2A"/>
    <w:rsid w:val="00280D63"/>
    <w:rsid w:val="00287921"/>
    <w:rsid w:val="002B628A"/>
    <w:rsid w:val="002C12A8"/>
    <w:rsid w:val="002C69F3"/>
    <w:rsid w:val="002C71D4"/>
    <w:rsid w:val="002D011E"/>
    <w:rsid w:val="002D2B89"/>
    <w:rsid w:val="002D4471"/>
    <w:rsid w:val="002D44D5"/>
    <w:rsid w:val="002E6DA1"/>
    <w:rsid w:val="003020FA"/>
    <w:rsid w:val="0030588D"/>
    <w:rsid w:val="003059C0"/>
    <w:rsid w:val="00327525"/>
    <w:rsid w:val="00331878"/>
    <w:rsid w:val="00333E0A"/>
    <w:rsid w:val="00353101"/>
    <w:rsid w:val="00363BCC"/>
    <w:rsid w:val="00367FD5"/>
    <w:rsid w:val="0038224B"/>
    <w:rsid w:val="003B539D"/>
    <w:rsid w:val="003C01EA"/>
    <w:rsid w:val="003D2781"/>
    <w:rsid w:val="003F00B6"/>
    <w:rsid w:val="00425FB2"/>
    <w:rsid w:val="0043460B"/>
    <w:rsid w:val="00447855"/>
    <w:rsid w:val="004560EE"/>
    <w:rsid w:val="00457B60"/>
    <w:rsid w:val="0046280F"/>
    <w:rsid w:val="00473AE2"/>
    <w:rsid w:val="00475D49"/>
    <w:rsid w:val="00484C0A"/>
    <w:rsid w:val="004852B8"/>
    <w:rsid w:val="004918B2"/>
    <w:rsid w:val="00494488"/>
    <w:rsid w:val="004950B0"/>
    <w:rsid w:val="004C6F1D"/>
    <w:rsid w:val="0050248F"/>
    <w:rsid w:val="00502E93"/>
    <w:rsid w:val="00503981"/>
    <w:rsid w:val="00506857"/>
    <w:rsid w:val="005337F4"/>
    <w:rsid w:val="0054556C"/>
    <w:rsid w:val="0055526C"/>
    <w:rsid w:val="00560438"/>
    <w:rsid w:val="005711ED"/>
    <w:rsid w:val="00583B23"/>
    <w:rsid w:val="00586FE3"/>
    <w:rsid w:val="00590B25"/>
    <w:rsid w:val="005A0BEF"/>
    <w:rsid w:val="005A3315"/>
    <w:rsid w:val="005A4290"/>
    <w:rsid w:val="005A75CD"/>
    <w:rsid w:val="005A7FE7"/>
    <w:rsid w:val="005B2C0A"/>
    <w:rsid w:val="005B6D72"/>
    <w:rsid w:val="005D0235"/>
    <w:rsid w:val="005D247F"/>
    <w:rsid w:val="005E26E2"/>
    <w:rsid w:val="005E7059"/>
    <w:rsid w:val="005F152C"/>
    <w:rsid w:val="005F7440"/>
    <w:rsid w:val="00601ECC"/>
    <w:rsid w:val="00606A7D"/>
    <w:rsid w:val="0062072A"/>
    <w:rsid w:val="00621B5B"/>
    <w:rsid w:val="0063412A"/>
    <w:rsid w:val="00637782"/>
    <w:rsid w:val="006732EF"/>
    <w:rsid w:val="00676AF8"/>
    <w:rsid w:val="006853B8"/>
    <w:rsid w:val="006901F7"/>
    <w:rsid w:val="006913A3"/>
    <w:rsid w:val="0069517F"/>
    <w:rsid w:val="006B4C3C"/>
    <w:rsid w:val="006C2A7E"/>
    <w:rsid w:val="006D25A9"/>
    <w:rsid w:val="006D6F81"/>
    <w:rsid w:val="006E26A5"/>
    <w:rsid w:val="006E26C4"/>
    <w:rsid w:val="006F3A6B"/>
    <w:rsid w:val="007001D9"/>
    <w:rsid w:val="007063F8"/>
    <w:rsid w:val="00715160"/>
    <w:rsid w:val="00757578"/>
    <w:rsid w:val="00757A62"/>
    <w:rsid w:val="0076395C"/>
    <w:rsid w:val="0076406F"/>
    <w:rsid w:val="00767608"/>
    <w:rsid w:val="00767F1B"/>
    <w:rsid w:val="00773191"/>
    <w:rsid w:val="00780992"/>
    <w:rsid w:val="00786306"/>
    <w:rsid w:val="007A416C"/>
    <w:rsid w:val="007B5A93"/>
    <w:rsid w:val="007C3352"/>
    <w:rsid w:val="007C394A"/>
    <w:rsid w:val="007D293F"/>
    <w:rsid w:val="007E4F59"/>
    <w:rsid w:val="007E5670"/>
    <w:rsid w:val="007F58D8"/>
    <w:rsid w:val="007F762A"/>
    <w:rsid w:val="00813AE8"/>
    <w:rsid w:val="0082123B"/>
    <w:rsid w:val="008305DB"/>
    <w:rsid w:val="008348A8"/>
    <w:rsid w:val="00850D4C"/>
    <w:rsid w:val="008608F2"/>
    <w:rsid w:val="008704DB"/>
    <w:rsid w:val="00874398"/>
    <w:rsid w:val="00885921"/>
    <w:rsid w:val="008952D6"/>
    <w:rsid w:val="008966ED"/>
    <w:rsid w:val="008B7839"/>
    <w:rsid w:val="008C05E4"/>
    <w:rsid w:val="008C2F4E"/>
    <w:rsid w:val="008C50AA"/>
    <w:rsid w:val="008F1628"/>
    <w:rsid w:val="008F32AE"/>
    <w:rsid w:val="00902905"/>
    <w:rsid w:val="00904565"/>
    <w:rsid w:val="00911D14"/>
    <w:rsid w:val="00927AE7"/>
    <w:rsid w:val="009319ED"/>
    <w:rsid w:val="009453FC"/>
    <w:rsid w:val="0095479A"/>
    <w:rsid w:val="00967DD1"/>
    <w:rsid w:val="00980856"/>
    <w:rsid w:val="00980C38"/>
    <w:rsid w:val="00981DAF"/>
    <w:rsid w:val="00982309"/>
    <w:rsid w:val="009869CB"/>
    <w:rsid w:val="00995091"/>
    <w:rsid w:val="009A04C4"/>
    <w:rsid w:val="009A6B17"/>
    <w:rsid w:val="009C713B"/>
    <w:rsid w:val="00A1084E"/>
    <w:rsid w:val="00A178E9"/>
    <w:rsid w:val="00A20531"/>
    <w:rsid w:val="00A22F50"/>
    <w:rsid w:val="00A27A1A"/>
    <w:rsid w:val="00A417FC"/>
    <w:rsid w:val="00A5294A"/>
    <w:rsid w:val="00A52AF7"/>
    <w:rsid w:val="00A547E1"/>
    <w:rsid w:val="00A72590"/>
    <w:rsid w:val="00A80E2C"/>
    <w:rsid w:val="00A856B4"/>
    <w:rsid w:val="00A91596"/>
    <w:rsid w:val="00A91F5C"/>
    <w:rsid w:val="00A935E9"/>
    <w:rsid w:val="00A9539B"/>
    <w:rsid w:val="00AA0336"/>
    <w:rsid w:val="00AB050C"/>
    <w:rsid w:val="00AC767C"/>
    <w:rsid w:val="00AD3576"/>
    <w:rsid w:val="00AD5567"/>
    <w:rsid w:val="00AE04EC"/>
    <w:rsid w:val="00AE5F9A"/>
    <w:rsid w:val="00AF19C4"/>
    <w:rsid w:val="00AF3938"/>
    <w:rsid w:val="00AF4C8C"/>
    <w:rsid w:val="00B05A8A"/>
    <w:rsid w:val="00B07467"/>
    <w:rsid w:val="00B20916"/>
    <w:rsid w:val="00B406E4"/>
    <w:rsid w:val="00B42457"/>
    <w:rsid w:val="00B57BF3"/>
    <w:rsid w:val="00B6287C"/>
    <w:rsid w:val="00B65E7E"/>
    <w:rsid w:val="00B70013"/>
    <w:rsid w:val="00B74162"/>
    <w:rsid w:val="00B77DA7"/>
    <w:rsid w:val="00B97A78"/>
    <w:rsid w:val="00BA0B04"/>
    <w:rsid w:val="00BC2416"/>
    <w:rsid w:val="00BD184B"/>
    <w:rsid w:val="00BE14CA"/>
    <w:rsid w:val="00BE3F23"/>
    <w:rsid w:val="00C036FB"/>
    <w:rsid w:val="00C1292C"/>
    <w:rsid w:val="00C2350E"/>
    <w:rsid w:val="00C244C7"/>
    <w:rsid w:val="00C46E99"/>
    <w:rsid w:val="00C55E2B"/>
    <w:rsid w:val="00C6303D"/>
    <w:rsid w:val="00C64853"/>
    <w:rsid w:val="00C70BF3"/>
    <w:rsid w:val="00CA73A8"/>
    <w:rsid w:val="00CB12D1"/>
    <w:rsid w:val="00CB3023"/>
    <w:rsid w:val="00CC4439"/>
    <w:rsid w:val="00CD69A7"/>
    <w:rsid w:val="00CE0442"/>
    <w:rsid w:val="00CE7A9B"/>
    <w:rsid w:val="00D110EC"/>
    <w:rsid w:val="00D122DB"/>
    <w:rsid w:val="00D2251E"/>
    <w:rsid w:val="00D53B9D"/>
    <w:rsid w:val="00D55674"/>
    <w:rsid w:val="00D64FF8"/>
    <w:rsid w:val="00D66981"/>
    <w:rsid w:val="00D843EA"/>
    <w:rsid w:val="00D924F4"/>
    <w:rsid w:val="00DA036B"/>
    <w:rsid w:val="00DA781E"/>
    <w:rsid w:val="00DC3229"/>
    <w:rsid w:val="00DD465E"/>
    <w:rsid w:val="00DE7653"/>
    <w:rsid w:val="00DF64AD"/>
    <w:rsid w:val="00DF6A72"/>
    <w:rsid w:val="00E34392"/>
    <w:rsid w:val="00E345F4"/>
    <w:rsid w:val="00E47CAB"/>
    <w:rsid w:val="00E55F1A"/>
    <w:rsid w:val="00E64D31"/>
    <w:rsid w:val="00E91524"/>
    <w:rsid w:val="00EA0FA4"/>
    <w:rsid w:val="00EA167E"/>
    <w:rsid w:val="00EA1C75"/>
    <w:rsid w:val="00EB1C07"/>
    <w:rsid w:val="00EC3828"/>
    <w:rsid w:val="00ED388F"/>
    <w:rsid w:val="00EE3EF1"/>
    <w:rsid w:val="00EF6A8A"/>
    <w:rsid w:val="00F03162"/>
    <w:rsid w:val="00F039E3"/>
    <w:rsid w:val="00F06EDE"/>
    <w:rsid w:val="00F11124"/>
    <w:rsid w:val="00F249FA"/>
    <w:rsid w:val="00F33847"/>
    <w:rsid w:val="00F36844"/>
    <w:rsid w:val="00F60530"/>
    <w:rsid w:val="00F62EBD"/>
    <w:rsid w:val="00F65A9A"/>
    <w:rsid w:val="00F66952"/>
    <w:rsid w:val="00F67703"/>
    <w:rsid w:val="00F701E3"/>
    <w:rsid w:val="00F76001"/>
    <w:rsid w:val="00F76DEC"/>
    <w:rsid w:val="00F86A5E"/>
    <w:rsid w:val="00FB3475"/>
    <w:rsid w:val="00FC0435"/>
    <w:rsid w:val="00FC219A"/>
    <w:rsid w:val="00FC3240"/>
    <w:rsid w:val="00FC5EFB"/>
    <w:rsid w:val="00FD2DDF"/>
    <w:rsid w:val="00FD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  <w:style w:type="paragraph" w:styleId="aa">
    <w:name w:val="Document Map"/>
    <w:basedOn w:val="a"/>
    <w:link w:val="Char4"/>
    <w:uiPriority w:val="99"/>
    <w:semiHidden/>
    <w:unhideWhenUsed/>
    <w:rsid w:val="007D293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7D293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53B5-339D-4554-85DC-C4B78BE4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zhulina</cp:lastModifiedBy>
  <cp:revision>30</cp:revision>
  <dcterms:created xsi:type="dcterms:W3CDTF">2017-12-13T09:38:00Z</dcterms:created>
  <dcterms:modified xsi:type="dcterms:W3CDTF">2020-05-14T02:16:00Z</dcterms:modified>
</cp:coreProperties>
</file>